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5B" w:rsidRPr="004A665B" w:rsidRDefault="00231A60" w:rsidP="00062A06">
      <w:pPr>
        <w:spacing w:line="360" w:lineRule="auto"/>
        <w:jc w:val="center"/>
        <w:rPr>
          <w:rFonts w:ascii="Gill Sans MT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  <w:r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El </w:t>
      </w:r>
      <w:proofErr w:type="spellStart"/>
      <w:r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>AbarthDay</w:t>
      </w:r>
      <w:proofErr w:type="spellEnd"/>
      <w:r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 2016 reúne a 1.200 aficionados a la marca del escorpión en el Circuito de Navarra</w:t>
      </w:r>
    </w:p>
    <w:bookmarkEnd w:id="0"/>
    <w:bookmarkEnd w:id="1"/>
    <w:bookmarkEnd w:id="2"/>
    <w:p w:rsidR="003C1315" w:rsidRPr="001425F2" w:rsidRDefault="003C1315" w:rsidP="00490FC0">
      <w:pPr>
        <w:pStyle w:val="Prrafodelista"/>
        <w:autoSpaceDE w:val="0"/>
        <w:autoSpaceDN w:val="0"/>
        <w:adjustRightInd w:val="0"/>
        <w:ind w:left="426" w:hanging="426"/>
        <w:jc w:val="both"/>
        <w:rPr>
          <w:b/>
          <w:bCs/>
        </w:rPr>
      </w:pPr>
    </w:p>
    <w:p w:rsidR="005D30B7" w:rsidRDefault="00231A60" w:rsidP="005D30B7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El Circuito de Navarra recibió la mayor concentración de </w:t>
      </w:r>
      <w:proofErr w:type="spellStart"/>
      <w:r>
        <w:rPr>
          <w:rFonts w:asciiTheme="minorHAnsi" w:hAnsiTheme="minorHAnsi" w:cstheme="minorBidi"/>
          <w:b/>
        </w:rPr>
        <w:t>Abarthistas</w:t>
      </w:r>
      <w:proofErr w:type="spellEnd"/>
      <w:r>
        <w:rPr>
          <w:rFonts w:asciiTheme="minorHAnsi" w:hAnsiTheme="minorHAnsi" w:cstheme="minorBidi"/>
          <w:b/>
        </w:rPr>
        <w:t xml:space="preserve"> de la historia de la marca en España</w:t>
      </w:r>
    </w:p>
    <w:p w:rsidR="00231A60" w:rsidRDefault="00231A60" w:rsidP="005D30B7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Más de 160 </w:t>
      </w:r>
      <w:proofErr w:type="spellStart"/>
      <w:r>
        <w:rPr>
          <w:rFonts w:asciiTheme="minorHAnsi" w:hAnsiTheme="minorHAnsi" w:cstheme="minorBidi"/>
          <w:b/>
        </w:rPr>
        <w:t>Abarth</w:t>
      </w:r>
      <w:proofErr w:type="spellEnd"/>
      <w:r>
        <w:rPr>
          <w:rFonts w:asciiTheme="minorHAnsi" w:hAnsiTheme="minorHAnsi" w:cstheme="minorBidi"/>
          <w:b/>
        </w:rPr>
        <w:t xml:space="preserve"> venidos de toda España se unieron a la fiesta</w:t>
      </w:r>
    </w:p>
    <w:p w:rsidR="00231A60" w:rsidRPr="005D30B7" w:rsidRDefault="00231A60" w:rsidP="005D30B7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Los aficionados a la marca pudieron probar todas las novedades del escorpión en el Circuito</w:t>
      </w:r>
    </w:p>
    <w:p w:rsidR="005D30B7" w:rsidRDefault="005D30B7" w:rsidP="00490FC0">
      <w:pPr>
        <w:spacing w:line="360" w:lineRule="auto"/>
        <w:jc w:val="right"/>
        <w:rPr>
          <w:b/>
          <w:bCs/>
        </w:rPr>
      </w:pPr>
    </w:p>
    <w:p w:rsidR="003C1315" w:rsidRDefault="003C1315" w:rsidP="00490FC0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446EBA">
        <w:rPr>
          <w:b/>
          <w:bCs/>
        </w:rPr>
        <w:t>03</w:t>
      </w:r>
      <w:r w:rsidR="00490FC0">
        <w:rPr>
          <w:b/>
          <w:bCs/>
        </w:rPr>
        <w:t xml:space="preserve"> </w:t>
      </w:r>
      <w:r>
        <w:rPr>
          <w:b/>
          <w:bCs/>
        </w:rPr>
        <w:t xml:space="preserve">de </w:t>
      </w:r>
      <w:r w:rsidR="00231A60">
        <w:rPr>
          <w:b/>
          <w:bCs/>
        </w:rPr>
        <w:t>Noviembre</w:t>
      </w:r>
      <w:r w:rsidR="004843E9">
        <w:rPr>
          <w:b/>
          <w:bCs/>
        </w:rPr>
        <w:t xml:space="preserve"> </w:t>
      </w:r>
      <w:r w:rsidRPr="00DE6F4E">
        <w:rPr>
          <w:b/>
          <w:bCs/>
        </w:rPr>
        <w:t>de 201</w:t>
      </w:r>
      <w:r>
        <w:rPr>
          <w:b/>
          <w:bCs/>
        </w:rPr>
        <w:t>6</w:t>
      </w:r>
    </w:p>
    <w:p w:rsidR="003C1315" w:rsidRDefault="003C1315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  <w:r>
        <w:t xml:space="preserve">El 29 de Noviembre pasará a los anales de la historia </w:t>
      </w:r>
      <w:proofErr w:type="spellStart"/>
      <w:r>
        <w:t>abarthista</w:t>
      </w:r>
      <w:proofErr w:type="spellEnd"/>
      <w:r>
        <w:t xml:space="preserve"> española por ser el primer gran </w:t>
      </w:r>
      <w:proofErr w:type="spellStart"/>
      <w:r>
        <w:t>AbarthDay</w:t>
      </w:r>
      <w:proofErr w:type="spellEnd"/>
      <w:r>
        <w:t xml:space="preserve"> realizado en nuestro territorio.</w:t>
      </w:r>
    </w:p>
    <w:p w:rsidR="00231A60" w:rsidRDefault="00231A60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  <w:r>
        <w:t>Convocados en el Circuito de Navarra, en Los Arcos, más de 1.200 aficionados se acercaron a disfrutar una jornada soleada que les permitió disfrutar en pista de los nuevos 124 Spider y de la nueva gama 595, descubriendo sus nuevas cualidades y equipamientos.</w:t>
      </w:r>
    </w:p>
    <w:p w:rsidR="00231A60" w:rsidRDefault="00231A60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  <w:r>
        <w:t xml:space="preserve">Además, durante la jornada pudieron participar también en un desafío en el </w:t>
      </w:r>
      <w:proofErr w:type="spellStart"/>
      <w:r>
        <w:t>paddock</w:t>
      </w:r>
      <w:proofErr w:type="spellEnd"/>
      <w:r>
        <w:t xml:space="preserve"> del circuito, en un mini-circuito de </w:t>
      </w:r>
      <w:proofErr w:type="spellStart"/>
      <w:r>
        <w:t>handling</w:t>
      </w:r>
      <w:proofErr w:type="spellEnd"/>
      <w:r>
        <w:t xml:space="preserve"> instalado para la ocasión, y que se disfrutaba a los mandos de un </w:t>
      </w:r>
      <w:proofErr w:type="spellStart"/>
      <w:r>
        <w:t>Abarth</w:t>
      </w:r>
      <w:proofErr w:type="spellEnd"/>
      <w:r>
        <w:t xml:space="preserve"> 595 Turismo.</w:t>
      </w:r>
    </w:p>
    <w:p w:rsidR="00231A60" w:rsidRDefault="00231A60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  <w:r>
        <w:t xml:space="preserve">En clave más relajada, los asistentes pudieron conocer más sobre la historia de la marca del escorpión a través de un museo acogido en los boxes del circuito, con piezas históricas como un 1300 OT berlina, un 1000 TC o el primer prototipo fabricado del 695 </w:t>
      </w:r>
      <w:proofErr w:type="spellStart"/>
      <w:r>
        <w:t>Assetto</w:t>
      </w:r>
      <w:proofErr w:type="spellEnd"/>
      <w:r>
        <w:t xml:space="preserve"> </w:t>
      </w:r>
      <w:proofErr w:type="spellStart"/>
      <w:r>
        <w:t>Corse</w:t>
      </w:r>
      <w:proofErr w:type="spellEnd"/>
      <w:r>
        <w:t xml:space="preserve"> de la historia, que se entremezclaban con piezas más modernas, como un </w:t>
      </w:r>
      <w:proofErr w:type="spellStart"/>
      <w:r>
        <w:t>Abarth</w:t>
      </w:r>
      <w:proofErr w:type="spellEnd"/>
      <w:r>
        <w:t xml:space="preserve"> Punto S2000, como el que ganara el Campeonato de España de </w:t>
      </w:r>
      <w:proofErr w:type="spellStart"/>
      <w:r>
        <w:t>Rallyes</w:t>
      </w:r>
      <w:proofErr w:type="spellEnd"/>
      <w:r>
        <w:t xml:space="preserve"> en 2007 en manos de Fuster.</w:t>
      </w:r>
    </w:p>
    <w:p w:rsidR="00231A60" w:rsidRDefault="00231A60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  <w:r>
        <w:lastRenderedPageBreak/>
        <w:t xml:space="preserve">No faltaron otras piezas espectaculares, como el prototipo del nuevo </w:t>
      </w:r>
      <w:proofErr w:type="spellStart"/>
      <w:r>
        <w:t>Abarth</w:t>
      </w:r>
      <w:proofErr w:type="spellEnd"/>
      <w:r>
        <w:t xml:space="preserve"> 124 Rally que disputará el año que viene </w:t>
      </w:r>
      <w:proofErr w:type="spellStart"/>
      <w:r>
        <w:t>rallyes</w:t>
      </w:r>
      <w:proofErr w:type="spellEnd"/>
      <w:r>
        <w:t xml:space="preserve"> en diversos campeonatos nacionales, o una pareja de míticos Fiat 124 Spider </w:t>
      </w:r>
      <w:proofErr w:type="spellStart"/>
      <w:r>
        <w:t>Abarth</w:t>
      </w:r>
      <w:proofErr w:type="spellEnd"/>
      <w:r>
        <w:t xml:space="preserve"> de los años setenta.</w:t>
      </w:r>
    </w:p>
    <w:p w:rsidR="00231A60" w:rsidRDefault="00231A60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  <w:r>
        <w:t xml:space="preserve">La fiesta también permitió a 160 propietarios de </w:t>
      </w:r>
      <w:proofErr w:type="spellStart"/>
      <w:r>
        <w:t>Abarth</w:t>
      </w:r>
      <w:proofErr w:type="spellEnd"/>
      <w:r>
        <w:t xml:space="preserve"> rodar con sus coches en pista gratuitamente, para poder poner a prueba las claves que hacen de la marca “</w:t>
      </w:r>
      <w:r w:rsidR="00714145">
        <w:t>una marca única y diferente</w:t>
      </w:r>
      <w:r>
        <w:t>”.</w:t>
      </w:r>
    </w:p>
    <w:p w:rsidR="00397D64" w:rsidRDefault="00397D64" w:rsidP="00490FC0">
      <w:pPr>
        <w:spacing w:line="360" w:lineRule="auto"/>
        <w:jc w:val="both"/>
      </w:pPr>
    </w:p>
    <w:p w:rsidR="00397D64" w:rsidRDefault="00397D64" w:rsidP="00490FC0">
      <w:pPr>
        <w:spacing w:line="360" w:lineRule="auto"/>
        <w:jc w:val="both"/>
      </w:pPr>
      <w:r>
        <w:t xml:space="preserve">Como maestro de ceremonias Ruben </w:t>
      </w:r>
      <w:proofErr w:type="spellStart"/>
      <w:r>
        <w:t>Wainberg</w:t>
      </w:r>
      <w:proofErr w:type="spellEnd"/>
      <w:r>
        <w:t xml:space="preserve">, responsable de diseño de </w:t>
      </w:r>
      <w:proofErr w:type="spellStart"/>
      <w:r>
        <w:t>Abarth</w:t>
      </w:r>
      <w:proofErr w:type="spellEnd"/>
      <w:r>
        <w:t>, acompañó a todos los aficionados y propietarios, compartiendo con ellos su pasión por la marca.</w:t>
      </w:r>
      <w:bookmarkStart w:id="3" w:name="_GoBack"/>
      <w:bookmarkEnd w:id="3"/>
    </w:p>
    <w:p w:rsidR="00714145" w:rsidRDefault="00714145" w:rsidP="00490FC0">
      <w:pPr>
        <w:spacing w:line="360" w:lineRule="auto"/>
        <w:jc w:val="both"/>
      </w:pPr>
    </w:p>
    <w:p w:rsidR="00714145" w:rsidRDefault="00714145" w:rsidP="00490FC0">
      <w:pPr>
        <w:spacing w:line="360" w:lineRule="auto"/>
        <w:jc w:val="both"/>
      </w:pPr>
      <w:r>
        <w:t xml:space="preserve">El </w:t>
      </w:r>
      <w:proofErr w:type="spellStart"/>
      <w:r>
        <w:t>AbarthDay</w:t>
      </w:r>
      <w:proofErr w:type="spellEnd"/>
      <w:r>
        <w:t xml:space="preserve"> se celebró simultáneamente en Reino Unido, Alemania e Italia el mismo sábado día 29, reuniendo en su conjunto a más de cinco mil apasionados a la marca turinesa en cuatro de los mejores circuitos de Europa.</w:t>
      </w:r>
    </w:p>
    <w:p w:rsidR="00714145" w:rsidRDefault="00714145" w:rsidP="00490FC0">
      <w:pPr>
        <w:spacing w:line="360" w:lineRule="auto"/>
        <w:jc w:val="both"/>
      </w:pPr>
    </w:p>
    <w:p w:rsidR="00714145" w:rsidRDefault="00714145" w:rsidP="00490FC0">
      <w:pPr>
        <w:spacing w:line="360" w:lineRule="auto"/>
        <w:jc w:val="both"/>
      </w:pPr>
      <w:r>
        <w:t>¡</w:t>
      </w:r>
      <w:proofErr w:type="spellStart"/>
      <w:r>
        <w:t>Forza</w:t>
      </w:r>
      <w:proofErr w:type="spellEnd"/>
      <w:r>
        <w:t xml:space="preserve"> </w:t>
      </w:r>
      <w:proofErr w:type="spellStart"/>
      <w:r>
        <w:t>Abarth</w:t>
      </w:r>
      <w:proofErr w:type="spellEnd"/>
      <w:r>
        <w:t>!</w:t>
      </w:r>
    </w:p>
    <w:p w:rsidR="00714145" w:rsidRDefault="00714145" w:rsidP="00490FC0">
      <w:pPr>
        <w:spacing w:line="360" w:lineRule="auto"/>
        <w:jc w:val="both"/>
      </w:pPr>
    </w:p>
    <w:p w:rsidR="00231A60" w:rsidRDefault="00231A60" w:rsidP="00490FC0">
      <w:pPr>
        <w:spacing w:line="360" w:lineRule="auto"/>
        <w:jc w:val="both"/>
      </w:pPr>
    </w:p>
    <w:p w:rsidR="005D30B7" w:rsidRDefault="005D30B7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714145" w:rsidRDefault="0071414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714145" w:rsidRDefault="0071414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714145" w:rsidRDefault="0071414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714145" w:rsidRDefault="0071414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3C1315" w:rsidRPr="003C1315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Para más información:</w:t>
      </w:r>
    </w:p>
    <w:p w:rsidR="003C1315" w:rsidRPr="003C1315" w:rsidRDefault="003C1315" w:rsidP="003C1315">
      <w:pPr>
        <w:spacing w:line="360" w:lineRule="auto"/>
        <w:jc w:val="both"/>
      </w:pPr>
    </w:p>
    <w:p w:rsidR="003C1315" w:rsidRPr="00062A06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062A06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Fiat Chrysler </w:t>
      </w:r>
      <w:proofErr w:type="spellStart"/>
      <w:r w:rsidRPr="00062A06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Automobiles</w:t>
      </w:r>
      <w:proofErr w:type="spellEnd"/>
      <w:r w:rsidRPr="00062A06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 </w:t>
      </w:r>
      <w:proofErr w:type="spellStart"/>
      <w:r w:rsidRPr="00062A06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Spain</w:t>
      </w:r>
      <w:proofErr w:type="spellEnd"/>
      <w:r w:rsidRPr="00062A06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, S.A.</w:t>
      </w:r>
    </w:p>
    <w:p w:rsidR="003C1315" w:rsidRPr="00EF510D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EF510D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Yamina Mohamed Acevedo</w:t>
      </w:r>
    </w:p>
    <w:p w:rsidR="003C1315" w:rsidRPr="00EF510D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EF510D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Tel.: +34 – 91.885.37.03</w:t>
      </w:r>
    </w:p>
    <w:p w:rsidR="003C1315" w:rsidRPr="00EF510D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  <w:r w:rsidRPr="00EF510D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Dpto. </w:t>
      </w:r>
      <w:r w:rsidRPr="00FF177B"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  <w:t>Relaciones Externas y Prensa</w:t>
      </w: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</w:p>
    <w:p w:rsidR="003C1315" w:rsidRPr="001438FF" w:rsidRDefault="003C1315" w:rsidP="003C1315">
      <w:pPr>
        <w:jc w:val="both"/>
        <w:rPr>
          <w:rFonts w:ascii="Arial" w:eastAsia="Calibri" w:hAnsi="Arial" w:cs="Arial"/>
          <w:color w:val="A6A6A6"/>
          <w:sz w:val="16"/>
          <w:szCs w:val="16"/>
          <w:lang w:eastAsia="it-IT"/>
        </w:rPr>
      </w:pPr>
    </w:p>
    <w:p w:rsidR="002615BB" w:rsidRPr="00D71A25" w:rsidRDefault="003C1315" w:rsidP="00231A87">
      <w:pPr>
        <w:pBdr>
          <w:top w:val="single" w:sz="4" w:space="1" w:color="auto"/>
        </w:pBdr>
        <w:spacing w:line="300" w:lineRule="exact"/>
        <w:jc w:val="both"/>
      </w:pPr>
      <w:r w:rsidRPr="00FF177B">
        <w:rPr>
          <w:rFonts w:ascii="Helvetica" w:hAnsi="Helvetica"/>
          <w:b/>
          <w:color w:val="A6A6A6"/>
          <w:sz w:val="16"/>
          <w:szCs w:val="16"/>
          <w:lang w:eastAsia="it-IT"/>
        </w:rPr>
        <w:t>También puedes seguirnos en www.abarthpress.es</w:t>
      </w:r>
    </w:p>
    <w:sectPr w:rsidR="002615BB" w:rsidRPr="00D71A25" w:rsidSect="005D30B7">
      <w:headerReference w:type="default" r:id="rId10"/>
      <w:footerReference w:type="default" r:id="rId11"/>
      <w:pgSz w:w="11906" w:h="16838"/>
      <w:pgMar w:top="988" w:right="1841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AE" w:rsidRDefault="001C11AE" w:rsidP="0040727A">
      <w:r>
        <w:separator/>
      </w:r>
    </w:p>
  </w:endnote>
  <w:endnote w:type="continuationSeparator" w:id="0">
    <w:p w:rsidR="001C11AE" w:rsidRDefault="001C11AE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8159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7C552B" w:rsidRDefault="0024164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7C552B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Fiat Chrysler</w:t>
                          </w:r>
                          <w:r w:rsidR="0040727A" w:rsidRPr="007C552B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    <v:textbox inset="0,0,0,0">
                <w:txbxContent>
                  <w:p w:rsidR="0040727A" w:rsidRPr="007C552B" w:rsidRDefault="0024164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7C552B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Fiat Chrysler</w:t>
                    </w:r>
                    <w:r w:rsidR="0040727A" w:rsidRPr="007C552B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AE" w:rsidRDefault="001C11AE" w:rsidP="0040727A">
      <w:r>
        <w:separator/>
      </w:r>
    </w:p>
  </w:footnote>
  <w:footnote w:type="continuationSeparator" w:id="0">
    <w:p w:rsidR="001C11AE" w:rsidRDefault="001C11AE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val="en-U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DB9"/>
    <w:multiLevelType w:val="hybridMultilevel"/>
    <w:tmpl w:val="BCD00CE6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0B9B"/>
    <w:multiLevelType w:val="hybridMultilevel"/>
    <w:tmpl w:val="B33A6638"/>
    <w:lvl w:ilvl="0" w:tplc="BE92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2174C"/>
    <w:multiLevelType w:val="hybridMultilevel"/>
    <w:tmpl w:val="F3A0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6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6"/>
  </w:num>
  <w:num w:numId="5">
    <w:abstractNumId w:val="22"/>
  </w:num>
  <w:num w:numId="6">
    <w:abstractNumId w:val="25"/>
  </w:num>
  <w:num w:numId="7">
    <w:abstractNumId w:val="14"/>
  </w:num>
  <w:num w:numId="8">
    <w:abstractNumId w:val="9"/>
  </w:num>
  <w:num w:numId="9">
    <w:abstractNumId w:val="18"/>
  </w:num>
  <w:num w:numId="10">
    <w:abstractNumId w:val="21"/>
  </w:num>
  <w:num w:numId="11">
    <w:abstractNumId w:val="15"/>
  </w:num>
  <w:num w:numId="12">
    <w:abstractNumId w:val="8"/>
  </w:num>
  <w:num w:numId="13">
    <w:abstractNumId w:val="23"/>
  </w:num>
  <w:num w:numId="14">
    <w:abstractNumId w:val="0"/>
  </w:num>
  <w:num w:numId="15">
    <w:abstractNumId w:val="11"/>
  </w:num>
  <w:num w:numId="16">
    <w:abstractNumId w:val="24"/>
  </w:num>
  <w:num w:numId="17">
    <w:abstractNumId w:val="26"/>
  </w:num>
  <w:num w:numId="18">
    <w:abstractNumId w:val="17"/>
  </w:num>
  <w:num w:numId="19">
    <w:abstractNumId w:val="1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3"/>
  </w:num>
  <w:num w:numId="25">
    <w:abstractNumId w:val="19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60FA"/>
    <w:rsid w:val="00037BBE"/>
    <w:rsid w:val="000410F9"/>
    <w:rsid w:val="000622BB"/>
    <w:rsid w:val="00062A06"/>
    <w:rsid w:val="00065268"/>
    <w:rsid w:val="00072308"/>
    <w:rsid w:val="000747E3"/>
    <w:rsid w:val="000771D2"/>
    <w:rsid w:val="00087305"/>
    <w:rsid w:val="00094C8F"/>
    <w:rsid w:val="000A3557"/>
    <w:rsid w:val="000E3E1D"/>
    <w:rsid w:val="000E76D3"/>
    <w:rsid w:val="000F1C53"/>
    <w:rsid w:val="000F5F49"/>
    <w:rsid w:val="001001E4"/>
    <w:rsid w:val="001057D0"/>
    <w:rsid w:val="00117539"/>
    <w:rsid w:val="0011766D"/>
    <w:rsid w:val="00121626"/>
    <w:rsid w:val="001224F3"/>
    <w:rsid w:val="00124674"/>
    <w:rsid w:val="00127575"/>
    <w:rsid w:val="001321C7"/>
    <w:rsid w:val="00145E08"/>
    <w:rsid w:val="00152E1F"/>
    <w:rsid w:val="001553FB"/>
    <w:rsid w:val="0016044E"/>
    <w:rsid w:val="001643D7"/>
    <w:rsid w:val="00170870"/>
    <w:rsid w:val="001940B9"/>
    <w:rsid w:val="00196436"/>
    <w:rsid w:val="001A44E1"/>
    <w:rsid w:val="001A73C0"/>
    <w:rsid w:val="001B476D"/>
    <w:rsid w:val="001B5873"/>
    <w:rsid w:val="001C11AE"/>
    <w:rsid w:val="001D076D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1019C"/>
    <w:rsid w:val="0022002D"/>
    <w:rsid w:val="002216E7"/>
    <w:rsid w:val="00231A60"/>
    <w:rsid w:val="00231A8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CE9"/>
    <w:rsid w:val="002A326D"/>
    <w:rsid w:val="002C2B49"/>
    <w:rsid w:val="002C3F7E"/>
    <w:rsid w:val="002D6459"/>
    <w:rsid w:val="002E0018"/>
    <w:rsid w:val="002E0874"/>
    <w:rsid w:val="002E7B9B"/>
    <w:rsid w:val="002F4162"/>
    <w:rsid w:val="002F608C"/>
    <w:rsid w:val="00300E09"/>
    <w:rsid w:val="00301313"/>
    <w:rsid w:val="003205CA"/>
    <w:rsid w:val="00346670"/>
    <w:rsid w:val="00397D64"/>
    <w:rsid w:val="003B5E1C"/>
    <w:rsid w:val="003C1315"/>
    <w:rsid w:val="003C7BDA"/>
    <w:rsid w:val="003D0012"/>
    <w:rsid w:val="003F6D89"/>
    <w:rsid w:val="003F7CF8"/>
    <w:rsid w:val="00400FA4"/>
    <w:rsid w:val="0040727A"/>
    <w:rsid w:val="0042499B"/>
    <w:rsid w:val="004249C9"/>
    <w:rsid w:val="00424F1E"/>
    <w:rsid w:val="004339FC"/>
    <w:rsid w:val="00446EBA"/>
    <w:rsid w:val="004527B9"/>
    <w:rsid w:val="004612E1"/>
    <w:rsid w:val="004623C4"/>
    <w:rsid w:val="004647E0"/>
    <w:rsid w:val="00465552"/>
    <w:rsid w:val="004813B3"/>
    <w:rsid w:val="004843E9"/>
    <w:rsid w:val="00490FC0"/>
    <w:rsid w:val="004A5948"/>
    <w:rsid w:val="004A665B"/>
    <w:rsid w:val="004B4360"/>
    <w:rsid w:val="004C2471"/>
    <w:rsid w:val="004E1754"/>
    <w:rsid w:val="004F014F"/>
    <w:rsid w:val="004F2BD9"/>
    <w:rsid w:val="004F5277"/>
    <w:rsid w:val="00504F5F"/>
    <w:rsid w:val="00513426"/>
    <w:rsid w:val="005223CD"/>
    <w:rsid w:val="0052590C"/>
    <w:rsid w:val="005272E3"/>
    <w:rsid w:val="00531BFE"/>
    <w:rsid w:val="00534CF0"/>
    <w:rsid w:val="00537D2F"/>
    <w:rsid w:val="0055058C"/>
    <w:rsid w:val="00561B63"/>
    <w:rsid w:val="00565ACC"/>
    <w:rsid w:val="00566D8C"/>
    <w:rsid w:val="0056771A"/>
    <w:rsid w:val="005769CF"/>
    <w:rsid w:val="00580FA7"/>
    <w:rsid w:val="005A5847"/>
    <w:rsid w:val="005C0991"/>
    <w:rsid w:val="005C2CF7"/>
    <w:rsid w:val="005C4629"/>
    <w:rsid w:val="005C7766"/>
    <w:rsid w:val="005D30B7"/>
    <w:rsid w:val="005E483E"/>
    <w:rsid w:val="005E5DFD"/>
    <w:rsid w:val="005E715C"/>
    <w:rsid w:val="005E7BB0"/>
    <w:rsid w:val="00610CCD"/>
    <w:rsid w:val="006143DB"/>
    <w:rsid w:val="006242B8"/>
    <w:rsid w:val="00626908"/>
    <w:rsid w:val="0065016B"/>
    <w:rsid w:val="00656460"/>
    <w:rsid w:val="00657241"/>
    <w:rsid w:val="00660FD5"/>
    <w:rsid w:val="0066447B"/>
    <w:rsid w:val="006E44CA"/>
    <w:rsid w:val="006F5BDF"/>
    <w:rsid w:val="006F5F0D"/>
    <w:rsid w:val="00705BB3"/>
    <w:rsid w:val="0071298B"/>
    <w:rsid w:val="00714145"/>
    <w:rsid w:val="0071611C"/>
    <w:rsid w:val="00742856"/>
    <w:rsid w:val="00747D6E"/>
    <w:rsid w:val="007555AD"/>
    <w:rsid w:val="00772A0C"/>
    <w:rsid w:val="007820C2"/>
    <w:rsid w:val="007826F7"/>
    <w:rsid w:val="00787370"/>
    <w:rsid w:val="00795C25"/>
    <w:rsid w:val="00795D8C"/>
    <w:rsid w:val="007B2775"/>
    <w:rsid w:val="007C22FB"/>
    <w:rsid w:val="007C552B"/>
    <w:rsid w:val="007D228B"/>
    <w:rsid w:val="007D27A9"/>
    <w:rsid w:val="007D3137"/>
    <w:rsid w:val="007D6DEA"/>
    <w:rsid w:val="007F42CE"/>
    <w:rsid w:val="008031A4"/>
    <w:rsid w:val="00807297"/>
    <w:rsid w:val="00835BAA"/>
    <w:rsid w:val="00841B8B"/>
    <w:rsid w:val="00841FC4"/>
    <w:rsid w:val="008451F1"/>
    <w:rsid w:val="0084622D"/>
    <w:rsid w:val="00847DB8"/>
    <w:rsid w:val="00851911"/>
    <w:rsid w:val="0085283B"/>
    <w:rsid w:val="00867F12"/>
    <w:rsid w:val="0087394B"/>
    <w:rsid w:val="00890F17"/>
    <w:rsid w:val="008C6C41"/>
    <w:rsid w:val="008D4F01"/>
    <w:rsid w:val="008F1E12"/>
    <w:rsid w:val="008F35CB"/>
    <w:rsid w:val="00900D45"/>
    <w:rsid w:val="009076B9"/>
    <w:rsid w:val="00917E9A"/>
    <w:rsid w:val="009259E4"/>
    <w:rsid w:val="00934C73"/>
    <w:rsid w:val="0093623D"/>
    <w:rsid w:val="009369E2"/>
    <w:rsid w:val="00941558"/>
    <w:rsid w:val="0094468C"/>
    <w:rsid w:val="00945214"/>
    <w:rsid w:val="00964097"/>
    <w:rsid w:val="0096685F"/>
    <w:rsid w:val="00971E31"/>
    <w:rsid w:val="00994DB9"/>
    <w:rsid w:val="00994DE8"/>
    <w:rsid w:val="00995736"/>
    <w:rsid w:val="009A1D2A"/>
    <w:rsid w:val="009A2568"/>
    <w:rsid w:val="009A38A3"/>
    <w:rsid w:val="009C7148"/>
    <w:rsid w:val="009E3DFB"/>
    <w:rsid w:val="00A0337E"/>
    <w:rsid w:val="00A0648E"/>
    <w:rsid w:val="00A23946"/>
    <w:rsid w:val="00A27594"/>
    <w:rsid w:val="00A27A4F"/>
    <w:rsid w:val="00A42851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578FF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81599"/>
    <w:rsid w:val="00C90B2D"/>
    <w:rsid w:val="00C91D07"/>
    <w:rsid w:val="00C923E0"/>
    <w:rsid w:val="00C969BF"/>
    <w:rsid w:val="00CB6A3B"/>
    <w:rsid w:val="00CC6C60"/>
    <w:rsid w:val="00CC76F1"/>
    <w:rsid w:val="00CE0698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1A25"/>
    <w:rsid w:val="00D738C2"/>
    <w:rsid w:val="00D77C2B"/>
    <w:rsid w:val="00D813B0"/>
    <w:rsid w:val="00D92329"/>
    <w:rsid w:val="00D965EF"/>
    <w:rsid w:val="00DA196C"/>
    <w:rsid w:val="00DA2A0A"/>
    <w:rsid w:val="00DB3EC9"/>
    <w:rsid w:val="00DC3A21"/>
    <w:rsid w:val="00DD14CE"/>
    <w:rsid w:val="00DD1909"/>
    <w:rsid w:val="00DE2A2E"/>
    <w:rsid w:val="00DE38EB"/>
    <w:rsid w:val="00DF6B11"/>
    <w:rsid w:val="00E017CF"/>
    <w:rsid w:val="00E10222"/>
    <w:rsid w:val="00E12AB9"/>
    <w:rsid w:val="00E203A8"/>
    <w:rsid w:val="00E34162"/>
    <w:rsid w:val="00E653B5"/>
    <w:rsid w:val="00E734D9"/>
    <w:rsid w:val="00E77030"/>
    <w:rsid w:val="00E85A0B"/>
    <w:rsid w:val="00E87FF1"/>
    <w:rsid w:val="00E92DBA"/>
    <w:rsid w:val="00EA2208"/>
    <w:rsid w:val="00EA35CE"/>
    <w:rsid w:val="00EB30BC"/>
    <w:rsid w:val="00EB4453"/>
    <w:rsid w:val="00EB6979"/>
    <w:rsid w:val="00EC09E6"/>
    <w:rsid w:val="00EC15CA"/>
    <w:rsid w:val="00EC5E3B"/>
    <w:rsid w:val="00ED450E"/>
    <w:rsid w:val="00EE2C27"/>
    <w:rsid w:val="00EF44D2"/>
    <w:rsid w:val="00EF510D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499A"/>
    <w:rsid w:val="00F9537E"/>
    <w:rsid w:val="00FC3230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rientro">
    <w:name w:val="rientro"/>
    <w:basedOn w:val="Normal"/>
    <w:rsid w:val="00490FC0"/>
    <w:pPr>
      <w:spacing w:after="120"/>
      <w:ind w:left="2139" w:hanging="360"/>
    </w:pPr>
    <w:rPr>
      <w:rFonts w:ascii="Cambria" w:eastAsiaTheme="minorHAnsi" w:hAnsi="Cambria" w:cs="Times New Roman"/>
      <w:color w:val="000000"/>
      <w:sz w:val="32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rsid w:val="0049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rientro">
    <w:name w:val="rientro"/>
    <w:basedOn w:val="Normal"/>
    <w:rsid w:val="00490FC0"/>
    <w:pPr>
      <w:spacing w:after="120"/>
      <w:ind w:left="2139" w:hanging="360"/>
    </w:pPr>
    <w:rPr>
      <w:rFonts w:ascii="Cambria" w:eastAsiaTheme="minorHAnsi" w:hAnsi="Cambria" w:cs="Times New Roman"/>
      <w:color w:val="000000"/>
      <w:sz w:val="32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rsid w:val="0049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FF5277-CE55-45D9-8BDA-0E0D8298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5</cp:revision>
  <cp:lastPrinted>2014-10-14T15:27:00Z</cp:lastPrinted>
  <dcterms:created xsi:type="dcterms:W3CDTF">2016-11-02T15:44:00Z</dcterms:created>
  <dcterms:modified xsi:type="dcterms:W3CDTF">2016-11-03T08:50:00Z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