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339" w:rsidRDefault="00F912C3">
      <w:pPr>
        <w:pStyle w:val="normal0"/>
        <w:spacing w:line="360" w:lineRule="auto"/>
        <w:jc w:val="center"/>
        <w:rPr>
          <w:b/>
          <w:sz w:val="48"/>
          <w:szCs w:val="48"/>
        </w:rPr>
      </w:pPr>
      <w:r>
        <w:rPr>
          <w:b/>
          <w:sz w:val="48"/>
          <w:szCs w:val="48"/>
        </w:rPr>
        <w:t xml:space="preserve">El </w:t>
      </w:r>
      <w:proofErr w:type="spellStart"/>
      <w:r>
        <w:rPr>
          <w:b/>
          <w:sz w:val="48"/>
          <w:szCs w:val="48"/>
        </w:rPr>
        <w:t>Abarth</w:t>
      </w:r>
      <w:proofErr w:type="spellEnd"/>
      <w:r>
        <w:rPr>
          <w:b/>
          <w:sz w:val="48"/>
          <w:szCs w:val="48"/>
        </w:rPr>
        <w:t xml:space="preserve"> 12</w:t>
      </w:r>
      <w:r w:rsidR="00256455">
        <w:rPr>
          <w:b/>
          <w:sz w:val="48"/>
          <w:szCs w:val="48"/>
        </w:rPr>
        <w:t xml:space="preserve">4 Rally de </w:t>
      </w:r>
      <w:r>
        <w:rPr>
          <w:b/>
          <w:sz w:val="48"/>
          <w:szCs w:val="48"/>
        </w:rPr>
        <w:t xml:space="preserve">SMC Junior </w:t>
      </w:r>
      <w:proofErr w:type="spellStart"/>
      <w:r>
        <w:rPr>
          <w:b/>
          <w:sz w:val="48"/>
          <w:szCs w:val="48"/>
        </w:rPr>
        <w:t>Motorsport</w:t>
      </w:r>
      <w:proofErr w:type="spellEnd"/>
      <w:r w:rsidR="00256455">
        <w:rPr>
          <w:b/>
          <w:sz w:val="48"/>
          <w:szCs w:val="48"/>
        </w:rPr>
        <w:t xml:space="preserve"> demuestra su potencial en los tramos de Canarias</w:t>
      </w:r>
    </w:p>
    <w:p w:rsidR="00CD0339" w:rsidRDefault="00CD0339">
      <w:pPr>
        <w:pStyle w:val="normal0"/>
        <w:spacing w:line="360" w:lineRule="auto"/>
        <w:jc w:val="center"/>
        <w:rPr>
          <w:b/>
          <w:sz w:val="36"/>
          <w:szCs w:val="36"/>
        </w:rPr>
      </w:pPr>
    </w:p>
    <w:p w:rsidR="00CD0339" w:rsidRDefault="00256455">
      <w:pPr>
        <w:pStyle w:val="normal0"/>
        <w:numPr>
          <w:ilvl w:val="0"/>
          <w:numId w:val="1"/>
        </w:numPr>
        <w:spacing w:line="360" w:lineRule="auto"/>
        <w:ind w:left="284" w:hanging="284"/>
        <w:jc w:val="both"/>
        <w:rPr>
          <w:b/>
        </w:rPr>
      </w:pPr>
      <w:r>
        <w:rPr>
          <w:b/>
        </w:rPr>
        <w:t xml:space="preserve">La estructura madrileña se encargó de gestionar la primera participación de un </w:t>
      </w:r>
      <w:proofErr w:type="spellStart"/>
      <w:r>
        <w:rPr>
          <w:b/>
        </w:rPr>
        <w:t>Abarth</w:t>
      </w:r>
      <w:proofErr w:type="spellEnd"/>
      <w:r>
        <w:rPr>
          <w:b/>
        </w:rPr>
        <w:t xml:space="preserve"> 124 Rally dentro del Campeonato de Europa de la especialidad</w:t>
      </w:r>
    </w:p>
    <w:p w:rsidR="00CD0339" w:rsidRDefault="00F912C3">
      <w:pPr>
        <w:pStyle w:val="normal0"/>
        <w:numPr>
          <w:ilvl w:val="0"/>
          <w:numId w:val="1"/>
        </w:numPr>
        <w:spacing w:line="360" w:lineRule="auto"/>
        <w:ind w:left="284" w:hanging="284"/>
        <w:jc w:val="both"/>
        <w:rPr>
          <w:b/>
        </w:rPr>
      </w:pPr>
      <w:r>
        <w:rPr>
          <w:b/>
        </w:rPr>
        <w:t>Sus tripulantes, Álvaro Muñiz</w:t>
      </w:r>
      <w:r w:rsidR="0094135D">
        <w:rPr>
          <w:b/>
        </w:rPr>
        <w:t xml:space="preserve"> Mora</w:t>
      </w:r>
      <w:r>
        <w:rPr>
          <w:b/>
        </w:rPr>
        <w:t xml:space="preserve"> y Antonio Solórz</w:t>
      </w:r>
      <w:r w:rsidR="00256455">
        <w:rPr>
          <w:b/>
        </w:rPr>
        <w:t>ano, extrajeron conclusiones muy positivas del vehículo ital</w:t>
      </w:r>
      <w:r w:rsidR="009E1A4F">
        <w:rPr>
          <w:b/>
        </w:rPr>
        <w:t>iano sobre las carreteras</w:t>
      </w:r>
      <w:r w:rsidR="00256455">
        <w:rPr>
          <w:b/>
        </w:rPr>
        <w:t xml:space="preserve"> de Gran Canaria</w:t>
      </w:r>
    </w:p>
    <w:p w:rsidR="00CD0339" w:rsidRDefault="00F912C3">
      <w:pPr>
        <w:pStyle w:val="normal0"/>
        <w:numPr>
          <w:ilvl w:val="0"/>
          <w:numId w:val="1"/>
        </w:numPr>
        <w:spacing w:line="360" w:lineRule="auto"/>
        <w:ind w:left="284" w:hanging="284"/>
        <w:jc w:val="both"/>
        <w:rPr>
          <w:b/>
        </w:rPr>
      </w:pPr>
      <w:r>
        <w:rPr>
          <w:b/>
        </w:rPr>
        <w:t>La unidad de los galleg</w:t>
      </w:r>
      <w:r w:rsidR="0094135D">
        <w:rPr>
          <w:b/>
        </w:rPr>
        <w:t xml:space="preserve">os, patrocinada por </w:t>
      </w:r>
      <w:proofErr w:type="spellStart"/>
      <w:r w:rsidR="0094135D">
        <w:rPr>
          <w:b/>
        </w:rPr>
        <w:t>Afrasa</w:t>
      </w:r>
      <w:proofErr w:type="spellEnd"/>
      <w:r w:rsidR="0094135D">
        <w:rPr>
          <w:b/>
        </w:rPr>
        <w:t>, marc</w:t>
      </w:r>
      <w:r w:rsidR="00256455">
        <w:rPr>
          <w:b/>
        </w:rPr>
        <w:t>ó los mejores tiempos de la categoría de Dos Ruedas Motrices</w:t>
      </w:r>
      <w:r w:rsidR="00B4514A">
        <w:rPr>
          <w:b/>
        </w:rPr>
        <w:t xml:space="preserve"> (2RM)</w:t>
      </w:r>
      <w:r>
        <w:rPr>
          <w:b/>
        </w:rPr>
        <w:t xml:space="preserve"> </w:t>
      </w:r>
      <w:r w:rsidR="00256455">
        <w:rPr>
          <w:b/>
        </w:rPr>
        <w:t>en un tercio de las especiales que conformaron el rally; sólo una penaliza</w:t>
      </w:r>
      <w:r w:rsidR="009E1A4F">
        <w:rPr>
          <w:b/>
        </w:rPr>
        <w:t>ción les impidió materializar un</w:t>
      </w:r>
      <w:r w:rsidR="00256455">
        <w:rPr>
          <w:b/>
        </w:rPr>
        <w:t xml:space="preserve"> resultado</w:t>
      </w:r>
    </w:p>
    <w:p w:rsidR="00256455" w:rsidRDefault="009E1A4F">
      <w:pPr>
        <w:pStyle w:val="normal0"/>
        <w:numPr>
          <w:ilvl w:val="0"/>
          <w:numId w:val="1"/>
        </w:numPr>
        <w:spacing w:line="360" w:lineRule="auto"/>
        <w:ind w:left="284" w:hanging="284"/>
        <w:jc w:val="both"/>
        <w:rPr>
          <w:b/>
        </w:rPr>
      </w:pPr>
      <w:r>
        <w:rPr>
          <w:b/>
        </w:rPr>
        <w:t>La ciudad de Las Palmas acogi</w:t>
      </w:r>
      <w:r w:rsidR="00256455">
        <w:rPr>
          <w:b/>
        </w:rPr>
        <w:t xml:space="preserve">ó la primera competición presencial del desafío virtual </w:t>
      </w:r>
      <w:proofErr w:type="spellStart"/>
      <w:r w:rsidR="00256455">
        <w:rPr>
          <w:b/>
        </w:rPr>
        <w:t>Abarth</w:t>
      </w:r>
      <w:proofErr w:type="spellEnd"/>
      <w:r w:rsidR="00256455">
        <w:rPr>
          <w:b/>
        </w:rPr>
        <w:t xml:space="preserve"> Rally, en la que participaron cerca de 200 jugadores</w:t>
      </w:r>
    </w:p>
    <w:p w:rsidR="00CD0339" w:rsidRDefault="00B4514A">
      <w:pPr>
        <w:pStyle w:val="normal0"/>
        <w:numPr>
          <w:ilvl w:val="0"/>
          <w:numId w:val="1"/>
        </w:numPr>
        <w:spacing w:line="360" w:lineRule="auto"/>
        <w:ind w:left="284" w:hanging="284"/>
        <w:jc w:val="both"/>
        <w:rPr>
          <w:b/>
        </w:rPr>
      </w:pPr>
      <w:r>
        <w:rPr>
          <w:b/>
        </w:rPr>
        <w:t>La próxima aparición d</w:t>
      </w:r>
      <w:r w:rsidR="00256455">
        <w:rPr>
          <w:b/>
        </w:rPr>
        <w:t xml:space="preserve">el </w:t>
      </w:r>
      <w:proofErr w:type="spellStart"/>
      <w:r w:rsidR="00256455">
        <w:rPr>
          <w:b/>
        </w:rPr>
        <w:t>Abarth</w:t>
      </w:r>
      <w:proofErr w:type="spellEnd"/>
      <w:r w:rsidR="00256455">
        <w:rPr>
          <w:b/>
        </w:rPr>
        <w:t xml:space="preserve"> 124 Rally tendrá lugar</w:t>
      </w:r>
      <w:r w:rsidR="00F912C3">
        <w:rPr>
          <w:b/>
        </w:rPr>
        <w:t xml:space="preserve"> </w:t>
      </w:r>
      <w:r w:rsidR="00256455">
        <w:rPr>
          <w:b/>
        </w:rPr>
        <w:t>esta misma semana, en Tenerife</w:t>
      </w:r>
    </w:p>
    <w:p w:rsidR="00CD0339" w:rsidRDefault="00CD0339">
      <w:pPr>
        <w:pStyle w:val="normal0"/>
        <w:spacing w:line="360" w:lineRule="auto"/>
        <w:ind w:left="284"/>
        <w:jc w:val="both"/>
      </w:pPr>
    </w:p>
    <w:p w:rsidR="00CD0339" w:rsidRDefault="00256455">
      <w:pPr>
        <w:pStyle w:val="normal0"/>
        <w:spacing w:line="360" w:lineRule="auto"/>
        <w:jc w:val="both"/>
      </w:pPr>
      <w:r>
        <w:rPr>
          <w:b/>
        </w:rPr>
        <w:t xml:space="preserve">Alcalá de Henares, </w:t>
      </w:r>
      <w:r w:rsidR="00DC0C28">
        <w:rPr>
          <w:b/>
        </w:rPr>
        <w:t>9</w:t>
      </w:r>
      <w:r>
        <w:rPr>
          <w:b/>
        </w:rPr>
        <w:t xml:space="preserve"> de may</w:t>
      </w:r>
      <w:r w:rsidR="00F912C3">
        <w:rPr>
          <w:b/>
        </w:rPr>
        <w:t>o de 2017.-</w:t>
      </w:r>
      <w:r w:rsidR="00F912C3">
        <w:t xml:space="preserve"> El </w:t>
      </w:r>
      <w:r w:rsidR="009E1A4F">
        <w:t>pasado fin de semana</w:t>
      </w:r>
      <w:r w:rsidR="00B4514A">
        <w:t xml:space="preserve"> tuvo lugar en Gran Canaria la segunda cita del Campeonato de España de Rallyes de Asfalto (CERA), el Rally Islas Canarias. </w:t>
      </w:r>
      <w:r w:rsidR="009E1A4F">
        <w:t>Una prueba puntuable</w:t>
      </w:r>
      <w:r w:rsidR="00B4514A">
        <w:t xml:space="preserve"> al mismo tiempo para el Europeo de la especialidad, que supuso el debut en una competición de trascendencia internacional para el </w:t>
      </w:r>
      <w:proofErr w:type="spellStart"/>
      <w:r w:rsidR="00B4514A">
        <w:t>Abarth</w:t>
      </w:r>
      <w:proofErr w:type="spellEnd"/>
      <w:r w:rsidR="00B4514A">
        <w:t xml:space="preserve"> 124 Rally carreras-cliente del equipo SMC Junior </w:t>
      </w:r>
      <w:proofErr w:type="spellStart"/>
      <w:r w:rsidR="00B4514A">
        <w:t>Motorsport</w:t>
      </w:r>
      <w:proofErr w:type="spellEnd"/>
      <w:r w:rsidR="00B4514A">
        <w:t>.</w:t>
      </w:r>
    </w:p>
    <w:p w:rsidR="00CD0339" w:rsidRDefault="00CD0339">
      <w:pPr>
        <w:pStyle w:val="normal0"/>
        <w:spacing w:line="360" w:lineRule="auto"/>
        <w:jc w:val="both"/>
      </w:pPr>
    </w:p>
    <w:p w:rsidR="00CD0339" w:rsidRDefault="00B4514A">
      <w:pPr>
        <w:pStyle w:val="normal0"/>
        <w:spacing w:line="360" w:lineRule="auto"/>
        <w:jc w:val="both"/>
      </w:pPr>
      <w:r>
        <w:t xml:space="preserve">La estructura madrileña y sus pilotos, Álvaro Muñiz y Antonio Solórzano, ejecutaron a través de la unidad patrocinada por </w:t>
      </w:r>
      <w:proofErr w:type="spellStart"/>
      <w:r>
        <w:t>Afrasa</w:t>
      </w:r>
      <w:proofErr w:type="spellEnd"/>
      <w:r>
        <w:t>, que estrenaron a finales de marzo, sobre las carreteras de montaña de la provincia de Córdoba, la primera participación del vehículo italiano en un rally valedero para el</w:t>
      </w:r>
      <w:r w:rsidR="009E1A4F">
        <w:t xml:space="preserve"> certamen continental. Una desafío</w:t>
      </w:r>
      <w:r>
        <w:t xml:space="preserve"> de gran responsabilidad, que el equipo capitaneado por Gonzalo Martín de Andrés abordó con la solvencia y profesionalidad que les caracteriza a la hora de afrontar todos sus proyectos</w:t>
      </w:r>
      <w:r w:rsidR="00F912C3">
        <w:t>.</w:t>
      </w:r>
    </w:p>
    <w:p w:rsidR="00CD0339" w:rsidRDefault="00CD0339">
      <w:pPr>
        <w:pStyle w:val="normal0"/>
        <w:spacing w:line="360" w:lineRule="auto"/>
        <w:jc w:val="both"/>
      </w:pPr>
    </w:p>
    <w:p w:rsidR="00CD0339" w:rsidRDefault="00B4514A">
      <w:pPr>
        <w:pStyle w:val="normal0"/>
        <w:spacing w:line="360" w:lineRule="auto"/>
        <w:jc w:val="both"/>
      </w:pPr>
      <w:r>
        <w:t xml:space="preserve">Después de un mes de intenso trabajo </w:t>
      </w:r>
      <w:r w:rsidR="00876281">
        <w:t xml:space="preserve">de puesta a punto, en contacto directo con los </w:t>
      </w:r>
      <w:r w:rsidR="00876281">
        <w:lastRenderedPageBreak/>
        <w:t xml:space="preserve">ingenieros de competición de </w:t>
      </w:r>
      <w:proofErr w:type="spellStart"/>
      <w:r w:rsidR="00876281">
        <w:t>Abarth</w:t>
      </w:r>
      <w:proofErr w:type="spellEnd"/>
      <w:r w:rsidR="00876281">
        <w:t xml:space="preserve"> que se encargaron de desarrollar el 124 Rally, SMC Junior </w:t>
      </w:r>
      <w:proofErr w:type="spellStart"/>
      <w:r w:rsidR="00876281">
        <w:t>Motorsport</w:t>
      </w:r>
      <w:proofErr w:type="spellEnd"/>
      <w:r w:rsidR="00876281">
        <w:t xml:space="preserve"> dejó constancia del salto cualitativo que ha experimentado el bólido italiano </w:t>
      </w:r>
      <w:r w:rsidR="009E1A4F">
        <w:t xml:space="preserve">gracias a su labor </w:t>
      </w:r>
      <w:r w:rsidR="00876281">
        <w:t xml:space="preserve">desde el tramo de pruebas de la prueba canaria, donde la unidad de </w:t>
      </w:r>
      <w:proofErr w:type="spellStart"/>
      <w:r w:rsidR="00876281">
        <w:t>Afrasa</w:t>
      </w:r>
      <w:proofErr w:type="spellEnd"/>
      <w:r w:rsidR="00876281">
        <w:t xml:space="preserve"> firmó el mejor tiempo de</w:t>
      </w:r>
      <w:r w:rsidR="009E1A4F">
        <w:t>ntro de</w:t>
      </w:r>
      <w:r w:rsidR="00876281">
        <w:t>l apartado de Dos Ruedas Motrices (2RM)</w:t>
      </w:r>
      <w:r w:rsidR="009E1A4F">
        <w:t>,</w:t>
      </w:r>
      <w:r w:rsidR="00876281">
        <w:t xml:space="preserve"> en manos de Álvaro Muñiz y Anton</w:t>
      </w:r>
      <w:r w:rsidR="009E1A4F">
        <w:t>io Solórzano. Un acicate moral</w:t>
      </w:r>
      <w:r w:rsidR="00876281">
        <w:t xml:space="preserve"> que espoleó los ánimos de todos los integrantes del equipo en los prolegómenos de su estreno internacional.</w:t>
      </w:r>
    </w:p>
    <w:p w:rsidR="00CD0339" w:rsidRDefault="00CD0339">
      <w:pPr>
        <w:pStyle w:val="normal0"/>
        <w:spacing w:line="360" w:lineRule="auto"/>
        <w:jc w:val="both"/>
      </w:pPr>
    </w:p>
    <w:p w:rsidR="00CD0339" w:rsidRDefault="00876281">
      <w:pPr>
        <w:pStyle w:val="normal0"/>
        <w:spacing w:line="360" w:lineRule="auto"/>
        <w:jc w:val="both"/>
      </w:pPr>
      <w:r>
        <w:t>Lamentablemente, un pequeño fallo del sistema eléctrico q</w:t>
      </w:r>
      <w:r w:rsidR="009E1A4F">
        <w:t>ue se pudo solventar con celeridad</w:t>
      </w:r>
      <w:r>
        <w:t xml:space="preserve"> hipotecó la actuación del dueto gallego durante la primera etapa del Rally Islas </w:t>
      </w:r>
      <w:r w:rsidR="009E1A4F">
        <w:t>Canarias, en la que, a pesar de ello</w:t>
      </w:r>
      <w:r>
        <w:t>, el piloto coruñés se encar</w:t>
      </w:r>
      <w:r w:rsidR="009E1A4F">
        <w:t>gó de dejar patente el poderío</w:t>
      </w:r>
      <w:r>
        <w:t xml:space="preserve"> </w:t>
      </w:r>
      <w:r w:rsidR="009E1A4F">
        <w:t xml:space="preserve">real </w:t>
      </w:r>
      <w:r>
        <w:t xml:space="preserve">del </w:t>
      </w:r>
      <w:proofErr w:type="spellStart"/>
      <w:r>
        <w:t>Abarth</w:t>
      </w:r>
      <w:proofErr w:type="spellEnd"/>
      <w:r>
        <w:t xml:space="preserve"> 124 Ra</w:t>
      </w:r>
      <w:r w:rsidR="009E1A4F">
        <w:t xml:space="preserve">lly, mostrándose como el </w:t>
      </w:r>
      <w:r>
        <w:t>más rápido de su categoría en tres de las seis especiales que conformaron el recorrido de l</w:t>
      </w:r>
      <w:r w:rsidR="009E1A4F">
        <w:t>a jornada inicial. Una actuación</w:t>
      </w:r>
      <w:r>
        <w:t xml:space="preserve"> que superó, incluso, las e</w:t>
      </w:r>
      <w:r w:rsidR="007147CF">
        <w:t>xpectativas establecidas por</w:t>
      </w:r>
      <w:r>
        <w:t xml:space="preserve"> el equipo de cara a su segun</w:t>
      </w:r>
      <w:r w:rsidR="009E1A4F">
        <w:t>da participación de la temporada, que suscitó el aplauso</w:t>
      </w:r>
      <w:r>
        <w:t xml:space="preserve"> de los numerosos aficionados internacionales presentes en los tramos de Gran Canaria</w:t>
      </w:r>
      <w:r w:rsidR="007147CF">
        <w:t>, y, al mismo tiempo, de lo</w:t>
      </w:r>
      <w:r w:rsidR="009E1A4F">
        <w:t xml:space="preserve">s técnicos de </w:t>
      </w:r>
      <w:proofErr w:type="spellStart"/>
      <w:r w:rsidR="009E1A4F">
        <w:t>Abarth</w:t>
      </w:r>
      <w:proofErr w:type="spellEnd"/>
      <w:r w:rsidR="009E1A4F">
        <w:t xml:space="preserve"> que siguieron</w:t>
      </w:r>
      <w:r w:rsidR="007147CF">
        <w:t xml:space="preserve"> la pru</w:t>
      </w:r>
      <w:r w:rsidR="009E1A4F">
        <w:t>eba con gran interés desde Italia</w:t>
      </w:r>
      <w:r>
        <w:t>.</w:t>
      </w:r>
    </w:p>
    <w:p w:rsidR="00876281" w:rsidRDefault="00876281">
      <w:pPr>
        <w:pStyle w:val="normal0"/>
        <w:spacing w:line="360" w:lineRule="auto"/>
        <w:jc w:val="both"/>
      </w:pPr>
    </w:p>
    <w:p w:rsidR="00876281" w:rsidRDefault="00876281">
      <w:pPr>
        <w:pStyle w:val="normal0"/>
        <w:spacing w:line="360" w:lineRule="auto"/>
        <w:jc w:val="both"/>
      </w:pPr>
      <w:r>
        <w:t xml:space="preserve">Aunque una penalización </w:t>
      </w:r>
      <w:r w:rsidR="007147CF">
        <w:t xml:space="preserve">al inicio de la segunda etapa, causada por un inconveniente técnico comprensible dado el escaso kilometraje en competición real que acumula todavía el </w:t>
      </w:r>
      <w:proofErr w:type="spellStart"/>
      <w:r w:rsidR="007147CF">
        <w:t>Abarth</w:t>
      </w:r>
      <w:proofErr w:type="spellEnd"/>
      <w:r w:rsidR="007147CF">
        <w:t xml:space="preserve"> 124 Rally, impidió a Álvaro Muñiz y Antonio Solórzano materializar con un resultado el gran potencial que demostraron en los tramos insulares, tanto el dueto gallego, como su patrocinador, </w:t>
      </w:r>
      <w:proofErr w:type="spellStart"/>
      <w:r w:rsidR="007147CF">
        <w:t>Afrasa</w:t>
      </w:r>
      <w:proofErr w:type="spellEnd"/>
      <w:r w:rsidR="007147CF">
        <w:t xml:space="preserve">, y todos los integrantes de SMC Junior </w:t>
      </w:r>
      <w:proofErr w:type="spellStart"/>
      <w:r w:rsidR="007147CF">
        <w:t>Motorsport</w:t>
      </w:r>
      <w:proofErr w:type="spellEnd"/>
      <w:r w:rsidR="007147CF">
        <w:t>, extrajeron conclusiones muy positivas del Rally Islas Canarias, donde además de constatar ante los protagonistas del Europeo las capacidades de la mecánica italiana, demostraron que la línea de trabajo que están siguien</w:t>
      </w:r>
      <w:r w:rsidR="009E1A4F">
        <w:t xml:space="preserve">do en conjunto desde que comenzó </w:t>
      </w:r>
      <w:r w:rsidR="007147CF">
        <w:t>el pro</w:t>
      </w:r>
      <w:r w:rsidR="009E1A4F">
        <w:t>yecto es la adecuada para situar</w:t>
      </w:r>
      <w:r w:rsidR="007147CF">
        <w:t xml:space="preserve"> al </w:t>
      </w:r>
      <w:proofErr w:type="spellStart"/>
      <w:r w:rsidR="007147CF">
        <w:t>Abarth</w:t>
      </w:r>
      <w:proofErr w:type="spellEnd"/>
      <w:r w:rsidR="007147CF">
        <w:t xml:space="preserve"> 124 Rally en las primeras posiciones del Campeonato de España.</w:t>
      </w:r>
    </w:p>
    <w:p w:rsidR="00256455" w:rsidRDefault="00256455">
      <w:pPr>
        <w:pStyle w:val="normal0"/>
        <w:spacing w:line="360" w:lineRule="auto"/>
        <w:jc w:val="both"/>
      </w:pPr>
    </w:p>
    <w:p w:rsidR="00256455" w:rsidRPr="00256455" w:rsidRDefault="00256455">
      <w:pPr>
        <w:pStyle w:val="normal0"/>
        <w:spacing w:line="360" w:lineRule="auto"/>
        <w:jc w:val="both"/>
        <w:rPr>
          <w:rFonts w:asciiTheme="majorHAnsi" w:hAnsiTheme="majorHAnsi"/>
        </w:rPr>
      </w:pPr>
      <w:r w:rsidRPr="00256455">
        <w:rPr>
          <w:rFonts w:asciiTheme="majorHAnsi" w:hAnsiTheme="majorHAnsi" w:cs="Times"/>
          <w:color w:val="333131"/>
          <w:lang w:val="es-ES"/>
        </w:rPr>
        <w:t>Álvaro Muñiz: “</w:t>
      </w:r>
      <w:r w:rsidR="007147CF">
        <w:rPr>
          <w:rFonts w:asciiTheme="majorHAnsi" w:hAnsiTheme="majorHAnsi" w:cs="Times"/>
          <w:i/>
          <w:iCs/>
          <w:color w:val="333131"/>
          <w:lang w:val="es-ES"/>
        </w:rPr>
        <w:t>Tuvimos un problema que nos hiz</w:t>
      </w:r>
      <w:r w:rsidRPr="00256455">
        <w:rPr>
          <w:rFonts w:asciiTheme="majorHAnsi" w:hAnsiTheme="majorHAnsi" w:cs="Times"/>
          <w:i/>
          <w:iCs/>
          <w:color w:val="333131"/>
          <w:lang w:val="es-ES"/>
        </w:rPr>
        <w:t>o penalizar bastantes minu</w:t>
      </w:r>
      <w:r w:rsidR="007147CF">
        <w:rPr>
          <w:rFonts w:asciiTheme="majorHAnsi" w:hAnsiTheme="majorHAnsi" w:cs="Times"/>
          <w:i/>
          <w:iCs/>
          <w:color w:val="333131"/>
          <w:lang w:val="es-ES"/>
        </w:rPr>
        <w:t>tos. Por eso no conseguimos</w:t>
      </w:r>
      <w:r w:rsidRPr="00256455">
        <w:rPr>
          <w:rFonts w:asciiTheme="majorHAnsi" w:hAnsiTheme="majorHAnsi" w:cs="Times"/>
          <w:i/>
          <w:iCs/>
          <w:color w:val="333131"/>
          <w:lang w:val="es-ES"/>
        </w:rPr>
        <w:t xml:space="preserve"> llegar al final, que aunque es muy importante para sumar puntos, también lo es darte cuenta de que eres rápido y puedes correr más que tus ri</w:t>
      </w:r>
      <w:r w:rsidR="007147CF">
        <w:rPr>
          <w:rFonts w:asciiTheme="majorHAnsi" w:hAnsiTheme="majorHAnsi" w:cs="Times"/>
          <w:i/>
          <w:iCs/>
          <w:color w:val="333131"/>
          <w:lang w:val="es-ES"/>
        </w:rPr>
        <w:t>vales, y eso sí que lo conseguimos</w:t>
      </w:r>
      <w:r w:rsidRPr="00256455">
        <w:rPr>
          <w:rFonts w:asciiTheme="majorHAnsi" w:hAnsiTheme="majorHAnsi" w:cs="Times"/>
          <w:i/>
          <w:iCs/>
          <w:color w:val="333131"/>
          <w:lang w:val="es-ES"/>
        </w:rPr>
        <w:t>. Hemos s</w:t>
      </w:r>
      <w:r w:rsidR="007147CF">
        <w:rPr>
          <w:rFonts w:asciiTheme="majorHAnsi" w:hAnsiTheme="majorHAnsi" w:cs="Times"/>
          <w:i/>
          <w:iCs/>
          <w:color w:val="333131"/>
          <w:lang w:val="es-ES"/>
        </w:rPr>
        <w:t>acado impresiones muy buenas</w:t>
      </w:r>
      <w:r w:rsidRPr="00256455">
        <w:rPr>
          <w:rFonts w:asciiTheme="majorHAnsi" w:hAnsiTheme="majorHAnsi" w:cs="Times"/>
          <w:i/>
          <w:iCs/>
          <w:color w:val="333131"/>
          <w:lang w:val="es-ES"/>
        </w:rPr>
        <w:t xml:space="preserve"> acerca del rallye, que</w:t>
      </w:r>
      <w:r w:rsidR="007147CF">
        <w:rPr>
          <w:rFonts w:asciiTheme="majorHAnsi" w:hAnsiTheme="majorHAnsi" w:cs="Times"/>
          <w:i/>
          <w:iCs/>
          <w:color w:val="333131"/>
          <w:lang w:val="es-ES"/>
        </w:rPr>
        <w:t xml:space="preserve"> era lo que nos interesaba. Estoy seguro de que a partir de ahora vamos a dar mucha guerra</w:t>
      </w:r>
      <w:r w:rsidRPr="00256455">
        <w:rPr>
          <w:rFonts w:asciiTheme="majorHAnsi" w:hAnsiTheme="majorHAnsi" w:cs="Times"/>
          <w:color w:val="333131"/>
          <w:lang w:val="es-ES"/>
        </w:rPr>
        <w:t>“.</w:t>
      </w:r>
    </w:p>
    <w:p w:rsidR="00CD0339" w:rsidRDefault="00CD0339">
      <w:pPr>
        <w:pStyle w:val="normal0"/>
        <w:spacing w:line="360" w:lineRule="auto"/>
        <w:jc w:val="both"/>
      </w:pPr>
    </w:p>
    <w:p w:rsidR="00CD0339" w:rsidRDefault="007147CF">
      <w:pPr>
        <w:pStyle w:val="normal0"/>
        <w:spacing w:line="360" w:lineRule="auto"/>
        <w:jc w:val="both"/>
      </w:pPr>
      <w:r>
        <w:lastRenderedPageBreak/>
        <w:t xml:space="preserve">El </w:t>
      </w:r>
      <w:proofErr w:type="spellStart"/>
      <w:r>
        <w:t>Abarth</w:t>
      </w:r>
      <w:proofErr w:type="spellEnd"/>
      <w:r>
        <w:t xml:space="preserve"> 124 Rally de SMC Junior </w:t>
      </w:r>
      <w:proofErr w:type="spellStart"/>
      <w:r>
        <w:t>Motorsport</w:t>
      </w:r>
      <w:proofErr w:type="spellEnd"/>
      <w:r>
        <w:t xml:space="preserve"> volverá a lucir los colores de </w:t>
      </w:r>
      <w:proofErr w:type="spellStart"/>
      <w:r>
        <w:t>Afrasa</w:t>
      </w:r>
      <w:proofErr w:type="spellEnd"/>
      <w:r w:rsidR="009E1A4F">
        <w:t>,</w:t>
      </w:r>
      <w:r>
        <w:t xml:space="preserve"> en manos de Álvaro Muñiz y Antonio Solórzano</w:t>
      </w:r>
      <w:r w:rsidR="009E1A4F">
        <w:t>, esta misma semana, durante</w:t>
      </w:r>
      <w:r>
        <w:t xml:space="preserve"> la tercera cita del Campeonato de España de Rallyes de Asfalto (CERA), el</w:t>
      </w:r>
      <w:r w:rsidR="00876281">
        <w:t xml:space="preserve"> Villa de </w:t>
      </w:r>
      <w:proofErr w:type="spellStart"/>
      <w:r w:rsidR="00876281">
        <w:t>Adeje</w:t>
      </w:r>
      <w:proofErr w:type="spellEnd"/>
      <w:r w:rsidR="009E1A4F">
        <w:t>, que se celebrará a partir del próximo viernes en</w:t>
      </w:r>
      <w:r w:rsidR="00C42555">
        <w:t xml:space="preserve"> Tenerife. Una carrera con un recorrido similar al de Gran Canaria, en el que la unidad carreras-cliente del bólido italiano que compite en nuestro país pa</w:t>
      </w:r>
      <w:r w:rsidR="009E1A4F">
        <w:t>rte con muchas opciones de poder ganar</w:t>
      </w:r>
      <w:r w:rsidR="0094135D">
        <w:t xml:space="preserve"> la categoría de Dos Ruedas Motrices (2RM)</w:t>
      </w:r>
      <w:r w:rsidR="00F912C3">
        <w:t>.</w:t>
      </w:r>
    </w:p>
    <w:p w:rsidR="00876281" w:rsidRDefault="00876281">
      <w:pPr>
        <w:pStyle w:val="normal0"/>
        <w:spacing w:line="360" w:lineRule="auto"/>
        <w:jc w:val="both"/>
      </w:pPr>
    </w:p>
    <w:p w:rsidR="00876281" w:rsidRPr="00876281" w:rsidRDefault="00876281">
      <w:pPr>
        <w:pStyle w:val="normal0"/>
        <w:spacing w:line="360" w:lineRule="auto"/>
        <w:jc w:val="both"/>
        <w:rPr>
          <w:b/>
        </w:rPr>
      </w:pPr>
      <w:r w:rsidRPr="00876281">
        <w:rPr>
          <w:b/>
        </w:rPr>
        <w:t xml:space="preserve">Éxito de participación en el estreno del desafío virtual </w:t>
      </w:r>
      <w:proofErr w:type="spellStart"/>
      <w:r w:rsidRPr="00876281">
        <w:rPr>
          <w:b/>
        </w:rPr>
        <w:t>Abarth</w:t>
      </w:r>
      <w:proofErr w:type="spellEnd"/>
      <w:r w:rsidRPr="00876281">
        <w:rPr>
          <w:b/>
        </w:rPr>
        <w:t xml:space="preserve"> Rally</w:t>
      </w:r>
    </w:p>
    <w:p w:rsidR="00C42555" w:rsidRDefault="00C42555">
      <w:pPr>
        <w:pStyle w:val="normal0"/>
        <w:spacing w:line="360" w:lineRule="auto"/>
        <w:jc w:val="both"/>
        <w:rPr>
          <w:rFonts w:asciiTheme="majorHAnsi" w:hAnsiTheme="majorHAnsi" w:cs="Times"/>
          <w:color w:val="333131"/>
          <w:lang w:val="es-ES"/>
        </w:rPr>
      </w:pPr>
      <w:r>
        <w:rPr>
          <w:rFonts w:asciiTheme="majorHAnsi" w:hAnsiTheme="majorHAnsi" w:cs="Times"/>
          <w:color w:val="333131"/>
          <w:lang w:val="es-ES"/>
        </w:rPr>
        <w:t>El Rally Islas Canarias del pasado fin de semana fue la primera de</w:t>
      </w:r>
      <w:r w:rsidR="009E1A4F">
        <w:rPr>
          <w:rFonts w:asciiTheme="majorHAnsi" w:hAnsiTheme="majorHAnsi" w:cs="Times"/>
          <w:color w:val="333131"/>
          <w:lang w:val="es-ES"/>
        </w:rPr>
        <w:t xml:space="preserve"> las cinco pruebas donde </w:t>
      </w:r>
      <w:proofErr w:type="spellStart"/>
      <w:r w:rsidR="009E1A4F">
        <w:rPr>
          <w:rFonts w:asciiTheme="majorHAnsi" w:hAnsiTheme="majorHAnsi" w:cs="Times"/>
          <w:color w:val="333131"/>
          <w:lang w:val="es-ES"/>
        </w:rPr>
        <w:t>Abarth</w:t>
      </w:r>
      <w:proofErr w:type="spellEnd"/>
      <w:r w:rsidR="009E1A4F">
        <w:rPr>
          <w:rFonts w:asciiTheme="majorHAnsi" w:hAnsiTheme="majorHAnsi" w:cs="Times"/>
          <w:color w:val="333131"/>
          <w:lang w:val="es-ES"/>
        </w:rPr>
        <w:t xml:space="preserve"> desplegó este año una infraestructura especial</w:t>
      </w:r>
      <w:r>
        <w:rPr>
          <w:rFonts w:asciiTheme="majorHAnsi" w:hAnsiTheme="majorHAnsi" w:cs="Times"/>
          <w:color w:val="333131"/>
          <w:lang w:val="es-ES"/>
        </w:rPr>
        <w:t xml:space="preserve"> ante el público del Campeonato de España de Rallyes de Asfalto (CERA)</w:t>
      </w:r>
      <w:r w:rsidRPr="00C42555">
        <w:rPr>
          <w:rFonts w:asciiTheme="majorHAnsi" w:hAnsiTheme="majorHAnsi" w:cs="Times"/>
          <w:color w:val="333131"/>
          <w:lang w:val="es-ES"/>
        </w:rPr>
        <w:t>,</w:t>
      </w:r>
      <w:r w:rsidR="009E1A4F">
        <w:rPr>
          <w:rFonts w:asciiTheme="majorHAnsi" w:hAnsiTheme="majorHAnsi" w:cs="Times"/>
          <w:color w:val="333131"/>
          <w:lang w:val="es-ES"/>
        </w:rPr>
        <w:t xml:space="preserve"> en la que </w:t>
      </w:r>
      <w:r>
        <w:rPr>
          <w:rFonts w:asciiTheme="majorHAnsi" w:hAnsiTheme="majorHAnsi" w:cs="Times"/>
          <w:color w:val="333131"/>
          <w:lang w:val="es-ES"/>
        </w:rPr>
        <w:t>dispuso una zona de exposición para que los aficionados pudieran conoc</w:t>
      </w:r>
      <w:r w:rsidR="009E1A4F">
        <w:rPr>
          <w:rFonts w:asciiTheme="majorHAnsi" w:hAnsiTheme="majorHAnsi" w:cs="Times"/>
          <w:color w:val="333131"/>
          <w:lang w:val="es-ES"/>
        </w:rPr>
        <w:t>er de primera mano la gama</w:t>
      </w:r>
      <w:r>
        <w:rPr>
          <w:rFonts w:asciiTheme="majorHAnsi" w:hAnsiTheme="majorHAnsi" w:cs="Times"/>
          <w:color w:val="333131"/>
          <w:lang w:val="es-ES"/>
        </w:rPr>
        <w:t xml:space="preserve"> del escorpión, y</w:t>
      </w:r>
      <w:r w:rsidR="009E1A4F">
        <w:rPr>
          <w:rFonts w:asciiTheme="majorHAnsi" w:hAnsiTheme="majorHAnsi" w:cs="Times"/>
          <w:color w:val="333131"/>
          <w:lang w:val="es-ES"/>
        </w:rPr>
        <w:t>, paralelamente,</w:t>
      </w:r>
      <w:r>
        <w:rPr>
          <w:rFonts w:asciiTheme="majorHAnsi" w:hAnsiTheme="majorHAnsi" w:cs="Times"/>
          <w:color w:val="333131"/>
          <w:lang w:val="es-ES"/>
        </w:rPr>
        <w:t xml:space="preserve"> dos simuladores profesionales equipados </w:t>
      </w:r>
      <w:r w:rsidRPr="00C42555">
        <w:rPr>
          <w:rFonts w:asciiTheme="majorHAnsi" w:hAnsiTheme="majorHAnsi" w:cs="Times"/>
          <w:color w:val="333131"/>
          <w:lang w:val="es-ES"/>
        </w:rPr>
        <w:t>con el vi</w:t>
      </w:r>
      <w:r w:rsidR="009E1A4F">
        <w:rPr>
          <w:rFonts w:asciiTheme="majorHAnsi" w:hAnsiTheme="majorHAnsi" w:cs="Times"/>
          <w:color w:val="333131"/>
          <w:lang w:val="es-ES"/>
        </w:rPr>
        <w:t xml:space="preserve">deojuego </w:t>
      </w:r>
      <w:proofErr w:type="spellStart"/>
      <w:r w:rsidR="009E1A4F">
        <w:rPr>
          <w:rFonts w:asciiTheme="majorHAnsi" w:hAnsiTheme="majorHAnsi" w:cs="Times"/>
          <w:color w:val="333131"/>
          <w:lang w:val="es-ES"/>
        </w:rPr>
        <w:t>Dirt</w:t>
      </w:r>
      <w:proofErr w:type="spellEnd"/>
      <w:r w:rsidR="009E1A4F">
        <w:rPr>
          <w:rFonts w:asciiTheme="majorHAnsi" w:hAnsiTheme="majorHAnsi" w:cs="Times"/>
          <w:color w:val="333131"/>
          <w:lang w:val="es-ES"/>
        </w:rPr>
        <w:t xml:space="preserve"> Rally® y</w:t>
      </w:r>
      <w:r w:rsidRPr="00C42555">
        <w:rPr>
          <w:rFonts w:asciiTheme="majorHAnsi" w:hAnsiTheme="majorHAnsi" w:cs="Times"/>
          <w:color w:val="333131"/>
          <w:lang w:val="es-ES"/>
        </w:rPr>
        <w:t xml:space="preserve"> las gafas de realidad virtual para PlayStation® 4</w:t>
      </w:r>
      <w:r>
        <w:rPr>
          <w:rFonts w:asciiTheme="majorHAnsi" w:hAnsiTheme="majorHAnsi" w:cs="Times"/>
          <w:color w:val="333131"/>
          <w:lang w:val="es-ES"/>
        </w:rPr>
        <w:t xml:space="preserve">. </w:t>
      </w:r>
    </w:p>
    <w:p w:rsidR="00C42555" w:rsidRDefault="00C42555">
      <w:pPr>
        <w:pStyle w:val="normal0"/>
        <w:spacing w:line="360" w:lineRule="auto"/>
        <w:jc w:val="both"/>
        <w:rPr>
          <w:rFonts w:asciiTheme="majorHAnsi" w:hAnsiTheme="majorHAnsi" w:cs="Times"/>
          <w:color w:val="333131"/>
          <w:lang w:val="es-ES"/>
        </w:rPr>
      </w:pPr>
    </w:p>
    <w:p w:rsidR="00876281" w:rsidRDefault="009E1A4F">
      <w:pPr>
        <w:pStyle w:val="normal0"/>
        <w:spacing w:line="360" w:lineRule="auto"/>
        <w:jc w:val="both"/>
        <w:rPr>
          <w:rFonts w:asciiTheme="majorHAnsi" w:hAnsiTheme="majorHAnsi" w:cs="Times"/>
          <w:color w:val="333131"/>
          <w:lang w:val="es-ES"/>
        </w:rPr>
      </w:pPr>
      <w:r>
        <w:rPr>
          <w:rFonts w:asciiTheme="majorHAnsi" w:hAnsiTheme="majorHAnsi" w:cs="Times"/>
          <w:color w:val="333131"/>
          <w:lang w:val="es-ES"/>
        </w:rPr>
        <w:t>Una tecnología</w:t>
      </w:r>
      <w:r w:rsidR="00C42555">
        <w:rPr>
          <w:rFonts w:asciiTheme="majorHAnsi" w:hAnsiTheme="majorHAnsi" w:cs="Times"/>
          <w:color w:val="333131"/>
          <w:lang w:val="es-ES"/>
        </w:rPr>
        <w:t xml:space="preserve"> vanguardi</w:t>
      </w:r>
      <w:r>
        <w:rPr>
          <w:rFonts w:asciiTheme="majorHAnsi" w:hAnsiTheme="majorHAnsi" w:cs="Times"/>
          <w:color w:val="333131"/>
          <w:lang w:val="es-ES"/>
        </w:rPr>
        <w:t>st</w:t>
      </w:r>
      <w:r w:rsidR="00C42555">
        <w:rPr>
          <w:rFonts w:asciiTheme="majorHAnsi" w:hAnsiTheme="majorHAnsi" w:cs="Times"/>
          <w:color w:val="333131"/>
          <w:lang w:val="es-ES"/>
        </w:rPr>
        <w:t>a que permitió llevar a cabo la primera de l</w:t>
      </w:r>
      <w:r>
        <w:rPr>
          <w:rFonts w:asciiTheme="majorHAnsi" w:hAnsiTheme="majorHAnsi" w:cs="Times"/>
          <w:color w:val="333131"/>
          <w:lang w:val="es-ES"/>
        </w:rPr>
        <w:t>as cinco competiciones presenciales</w:t>
      </w:r>
      <w:r w:rsidR="00C42555">
        <w:rPr>
          <w:rFonts w:asciiTheme="majorHAnsi" w:hAnsiTheme="majorHAnsi" w:cs="Times"/>
          <w:color w:val="333131"/>
          <w:lang w:val="es-ES"/>
        </w:rPr>
        <w:t xml:space="preserve"> que componen, además de la fase virtual, el desafío </w:t>
      </w:r>
      <w:proofErr w:type="spellStart"/>
      <w:r w:rsidR="00C42555">
        <w:rPr>
          <w:rFonts w:asciiTheme="majorHAnsi" w:hAnsiTheme="majorHAnsi" w:cs="Times"/>
          <w:color w:val="333131"/>
          <w:lang w:val="es-ES"/>
        </w:rPr>
        <w:t>Abarth</w:t>
      </w:r>
      <w:proofErr w:type="spellEnd"/>
      <w:r w:rsidR="00C42555">
        <w:rPr>
          <w:rFonts w:asciiTheme="majorHAnsi" w:hAnsiTheme="majorHAnsi" w:cs="Times"/>
          <w:color w:val="333131"/>
          <w:lang w:val="es-ES"/>
        </w:rPr>
        <w:t xml:space="preserve"> Rally. Un programa de selección </w:t>
      </w:r>
      <w:r>
        <w:rPr>
          <w:rFonts w:asciiTheme="majorHAnsi" w:hAnsiTheme="majorHAnsi" w:cs="Times"/>
          <w:color w:val="333131"/>
          <w:lang w:val="es-ES"/>
        </w:rPr>
        <w:t xml:space="preserve">de pilotos </w:t>
      </w:r>
      <w:r w:rsidR="00C42555">
        <w:rPr>
          <w:rFonts w:asciiTheme="majorHAnsi" w:hAnsiTheme="majorHAnsi" w:cs="Times"/>
          <w:color w:val="333131"/>
          <w:lang w:val="es-ES"/>
        </w:rPr>
        <w:t>con el que la marca pretende encontrar este año nuevos talentos que pueda</w:t>
      </w:r>
      <w:r w:rsidR="00982130">
        <w:rPr>
          <w:rFonts w:asciiTheme="majorHAnsi" w:hAnsiTheme="majorHAnsi" w:cs="Times"/>
          <w:color w:val="333131"/>
          <w:lang w:val="es-ES"/>
        </w:rPr>
        <w:t>n llegar a competir de forma oficial</w:t>
      </w:r>
      <w:r w:rsidR="00C42555">
        <w:rPr>
          <w:rFonts w:asciiTheme="majorHAnsi" w:hAnsiTheme="majorHAnsi" w:cs="Times"/>
          <w:color w:val="333131"/>
          <w:lang w:val="es-ES"/>
        </w:rPr>
        <w:t xml:space="preserve"> la próxima temporada.</w:t>
      </w:r>
    </w:p>
    <w:p w:rsidR="00C42555" w:rsidRDefault="00C42555">
      <w:pPr>
        <w:pStyle w:val="normal0"/>
        <w:spacing w:line="360" w:lineRule="auto"/>
        <w:jc w:val="both"/>
        <w:rPr>
          <w:rFonts w:asciiTheme="majorHAnsi" w:hAnsiTheme="majorHAnsi" w:cs="Times"/>
          <w:color w:val="333131"/>
          <w:lang w:val="es-ES"/>
        </w:rPr>
      </w:pPr>
    </w:p>
    <w:p w:rsidR="00C42555" w:rsidRPr="00C42555" w:rsidRDefault="00C42555">
      <w:pPr>
        <w:pStyle w:val="normal0"/>
        <w:spacing w:line="360" w:lineRule="auto"/>
        <w:jc w:val="both"/>
        <w:rPr>
          <w:rFonts w:asciiTheme="majorHAnsi" w:hAnsiTheme="majorHAnsi"/>
        </w:rPr>
      </w:pPr>
      <w:r>
        <w:rPr>
          <w:rFonts w:asciiTheme="majorHAnsi" w:hAnsiTheme="majorHAnsi" w:cs="Times"/>
          <w:color w:val="333131"/>
          <w:lang w:val="es-ES"/>
        </w:rPr>
        <w:t>Cerca de 200 jugadores pusieron a prueba su</w:t>
      </w:r>
      <w:r w:rsidR="00982130">
        <w:rPr>
          <w:rFonts w:asciiTheme="majorHAnsi" w:hAnsiTheme="majorHAnsi" w:cs="Times"/>
          <w:color w:val="333131"/>
          <w:lang w:val="es-ES"/>
        </w:rPr>
        <w:t>s</w:t>
      </w:r>
      <w:r>
        <w:rPr>
          <w:rFonts w:asciiTheme="majorHAnsi" w:hAnsiTheme="majorHAnsi" w:cs="Times"/>
          <w:color w:val="333131"/>
          <w:lang w:val="es-ES"/>
        </w:rPr>
        <w:t xml:space="preserve"> habilidad</w:t>
      </w:r>
      <w:r w:rsidR="00982130">
        <w:rPr>
          <w:rFonts w:asciiTheme="majorHAnsi" w:hAnsiTheme="majorHAnsi" w:cs="Times"/>
          <w:color w:val="333131"/>
          <w:lang w:val="es-ES"/>
        </w:rPr>
        <w:t>es</w:t>
      </w:r>
      <w:r>
        <w:rPr>
          <w:rFonts w:asciiTheme="majorHAnsi" w:hAnsiTheme="majorHAnsi" w:cs="Times"/>
          <w:color w:val="333131"/>
          <w:lang w:val="es-ES"/>
        </w:rPr>
        <w:t xml:space="preserve"> al volante con el </w:t>
      </w:r>
      <w:r w:rsidRPr="00C42555">
        <w:rPr>
          <w:rFonts w:asciiTheme="majorHAnsi" w:hAnsiTheme="majorHAnsi" w:cs="Times"/>
          <w:color w:val="333131"/>
          <w:lang w:val="es-ES"/>
        </w:rPr>
        <w:t>vi</w:t>
      </w:r>
      <w:r>
        <w:rPr>
          <w:rFonts w:asciiTheme="majorHAnsi" w:hAnsiTheme="majorHAnsi" w:cs="Times"/>
          <w:color w:val="333131"/>
          <w:lang w:val="es-ES"/>
        </w:rPr>
        <w:t xml:space="preserve">deojuego </w:t>
      </w:r>
      <w:proofErr w:type="spellStart"/>
      <w:r>
        <w:rPr>
          <w:rFonts w:asciiTheme="majorHAnsi" w:hAnsiTheme="majorHAnsi" w:cs="Times"/>
          <w:color w:val="333131"/>
          <w:lang w:val="es-ES"/>
        </w:rPr>
        <w:t>Dirt</w:t>
      </w:r>
      <w:proofErr w:type="spellEnd"/>
      <w:r>
        <w:rPr>
          <w:rFonts w:asciiTheme="majorHAnsi" w:hAnsiTheme="majorHAnsi" w:cs="Times"/>
          <w:color w:val="333131"/>
          <w:lang w:val="es-ES"/>
        </w:rPr>
        <w:t xml:space="preserve"> Rally® y </w:t>
      </w:r>
      <w:r w:rsidRPr="00C42555">
        <w:rPr>
          <w:rFonts w:asciiTheme="majorHAnsi" w:hAnsiTheme="majorHAnsi" w:cs="Times"/>
          <w:color w:val="333131"/>
          <w:lang w:val="es-ES"/>
        </w:rPr>
        <w:t>la</w:t>
      </w:r>
      <w:r w:rsidR="00982130">
        <w:rPr>
          <w:rFonts w:asciiTheme="majorHAnsi" w:hAnsiTheme="majorHAnsi" w:cs="Times"/>
          <w:color w:val="333131"/>
          <w:lang w:val="es-ES"/>
        </w:rPr>
        <w:t>s gafas VR</w:t>
      </w:r>
      <w:r>
        <w:rPr>
          <w:rFonts w:asciiTheme="majorHAnsi" w:hAnsiTheme="majorHAnsi" w:cs="Times"/>
          <w:color w:val="333131"/>
          <w:lang w:val="es-ES"/>
        </w:rPr>
        <w:t xml:space="preserve"> de</w:t>
      </w:r>
      <w:r w:rsidRPr="00C42555">
        <w:rPr>
          <w:rFonts w:asciiTheme="majorHAnsi" w:hAnsiTheme="majorHAnsi" w:cs="Times"/>
          <w:color w:val="333131"/>
          <w:lang w:val="es-ES"/>
        </w:rPr>
        <w:t xml:space="preserve"> PlayStation® 4</w:t>
      </w:r>
      <w:r w:rsidR="00982130">
        <w:rPr>
          <w:rFonts w:asciiTheme="majorHAnsi" w:hAnsiTheme="majorHAnsi" w:cs="Times"/>
          <w:color w:val="333131"/>
          <w:lang w:val="es-ES"/>
        </w:rPr>
        <w:t>, a lo largo de</w:t>
      </w:r>
      <w:r>
        <w:rPr>
          <w:rFonts w:asciiTheme="majorHAnsi" w:hAnsiTheme="majorHAnsi" w:cs="Times"/>
          <w:color w:val="333131"/>
          <w:lang w:val="es-ES"/>
        </w:rPr>
        <w:t xml:space="preserve"> tres jornadas en las que fueron disputándose varias fases eliminatorias, de las que resultó ganador Miguel Alexander Cabral. Un joven canario que gracias a su destreza con el simulador, se ha convertido en el primero de los diez finalistas que concurrirán a la final del desafío virtual </w:t>
      </w:r>
      <w:proofErr w:type="spellStart"/>
      <w:r>
        <w:rPr>
          <w:rFonts w:asciiTheme="majorHAnsi" w:hAnsiTheme="majorHAnsi" w:cs="Times"/>
          <w:color w:val="333131"/>
          <w:lang w:val="es-ES"/>
        </w:rPr>
        <w:t>Abarth</w:t>
      </w:r>
      <w:proofErr w:type="spellEnd"/>
      <w:r>
        <w:rPr>
          <w:rFonts w:asciiTheme="majorHAnsi" w:hAnsiTheme="majorHAnsi" w:cs="Times"/>
          <w:color w:val="333131"/>
          <w:lang w:val="es-ES"/>
        </w:rPr>
        <w:t xml:space="preserve"> Rally, prevista </w:t>
      </w:r>
      <w:r w:rsidR="00982130">
        <w:rPr>
          <w:rFonts w:asciiTheme="majorHAnsi" w:hAnsiTheme="majorHAnsi" w:cs="Times"/>
          <w:color w:val="333131"/>
          <w:lang w:val="es-ES"/>
        </w:rPr>
        <w:t>en Madrid al término de</w:t>
      </w:r>
      <w:bookmarkStart w:id="0" w:name="_GoBack"/>
      <w:bookmarkEnd w:id="0"/>
      <w:r w:rsidR="009E1A4F">
        <w:rPr>
          <w:rFonts w:asciiTheme="majorHAnsi" w:hAnsiTheme="majorHAnsi" w:cs="Times"/>
          <w:color w:val="333131"/>
          <w:lang w:val="es-ES"/>
        </w:rPr>
        <w:t xml:space="preserve"> la presente temporada</w:t>
      </w:r>
      <w:r>
        <w:rPr>
          <w:rFonts w:asciiTheme="majorHAnsi" w:hAnsiTheme="majorHAnsi" w:cs="Times"/>
          <w:color w:val="333131"/>
          <w:lang w:val="es-ES"/>
        </w:rPr>
        <w:t>.</w:t>
      </w:r>
    </w:p>
    <w:p w:rsidR="00161DCE" w:rsidRDefault="00161DCE">
      <w:pPr>
        <w:pStyle w:val="normal0"/>
        <w:spacing w:line="360" w:lineRule="auto"/>
        <w:jc w:val="both"/>
      </w:pPr>
    </w:p>
    <w:p w:rsidR="00161DCE" w:rsidRPr="00FD1F6D" w:rsidRDefault="00161DCE" w:rsidP="00161DCE">
      <w:pPr>
        <w:spacing w:line="360" w:lineRule="auto"/>
        <w:ind w:right="566" w:hanging="142"/>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161DCE" w:rsidRDefault="00161DCE" w:rsidP="00161DCE">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161DCE" w:rsidRPr="00FF177B" w:rsidRDefault="00161DCE" w:rsidP="00161DCE">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161DCE" w:rsidRPr="00E07BE1" w:rsidRDefault="00161DCE" w:rsidP="00161DCE">
      <w:pPr>
        <w:ind w:right="566" w:hanging="142"/>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161DCE" w:rsidRPr="00AE1780" w:rsidRDefault="00161DCE" w:rsidP="00161DCE">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p w:rsidR="00161DCE" w:rsidRDefault="00161DCE" w:rsidP="00161DCE">
      <w:pPr>
        <w:pStyle w:val="normal0"/>
        <w:tabs>
          <w:tab w:val="left" w:pos="6540"/>
        </w:tabs>
        <w:spacing w:line="360" w:lineRule="auto"/>
      </w:pPr>
      <w:r>
        <w:tab/>
      </w:r>
    </w:p>
    <w:p w:rsidR="00161DCE" w:rsidRDefault="00161DCE">
      <w:pPr>
        <w:pStyle w:val="normal0"/>
        <w:spacing w:line="360" w:lineRule="auto"/>
        <w:jc w:val="both"/>
      </w:pPr>
    </w:p>
    <w:sectPr w:rsidR="00161DCE" w:rsidSect="00B32432">
      <w:headerReference w:type="default" r:id="rId7"/>
      <w:footerReference w:type="default" r:id="rId8"/>
      <w:pgSz w:w="11906" w:h="16838"/>
      <w:pgMar w:top="31" w:right="1134" w:bottom="1559" w:left="226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75" w:rsidRDefault="00453975">
      <w:r>
        <w:separator/>
      </w:r>
    </w:p>
  </w:endnote>
  <w:endnote w:type="continuationSeparator" w:id="0">
    <w:p w:rsidR="00453975" w:rsidRDefault="004539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4F" w:rsidRDefault="009E1A4F">
    <w:pPr>
      <w:pStyle w:val="normal0"/>
      <w:tabs>
        <w:tab w:val="center" w:pos="4252"/>
        <w:tab w:val="right" w:pos="8504"/>
      </w:tabs>
      <w:spacing w:after="709"/>
    </w:pPr>
    <ve:AlternateContent>
      <mc:Choice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r>
          <w:rPr>
            <w:noProof/>
            <w:lang w:val="es-ES"/>
          </w:rPr>
          <w:drawing>
            <wp:anchor distT="0" distB="0" distL="114300" distR="114300" simplePos="0" relativeHeight="251659264" behindDoc="0" locked="0" layoutInCell="0" hidden="0" allowOverlap="1" wp14:anchorId="21C214B2" wp14:editId="2DA0A69D">
              <wp:simplePos x="0" y="0"/>
              <wp:positionH relativeFrom="margin">
                <wp:posOffset>0</wp:posOffset>
              </wp:positionH>
              <wp:positionV relativeFrom="paragraph">
                <wp:posOffset>-88899</wp:posOffset>
              </wp:positionV>
              <wp:extent cx="1625600" cy="330200"/>
              <wp:effectExtent l="0" t="0" r="0" b="0"/>
              <wp:wrapNone/>
              <wp:docPr id="3" name=""/>
              <wp:cNvGraphicFramePr/>
              <a:graphic xmlns:a="http://schemas.openxmlformats.org/drawingml/2006/main">
                <a:graphicData uri="http://schemas.microsoft.com/office/word/2010/wordprocessingShape">
                  <wps:wsp>
                    <wps:cNvSpPr/>
                    <wps:spPr>
                      <a:xfrm>
                        <a:off x="4536375" y="3617439"/>
                        <a:ext cx="1619249" cy="325119"/>
                      </a:xfrm>
                      <a:custGeom>
                        <a:avLst/>
                        <a:gdLst/>
                        <a:ahLst/>
                        <a:cxnLst/>
                        <a:rect l="0" t="0" r="0" b="0"/>
                        <a:pathLst>
                          <a:path w="1619250" h="325120" extrusionOk="0">
                            <a:moveTo>
                              <a:pt x="0" y="0"/>
                            </a:moveTo>
                            <a:lnTo>
                              <a:pt x="0" y="325120"/>
                            </a:lnTo>
                            <a:lnTo>
                              <a:pt x="1619250" y="325120"/>
                            </a:lnTo>
                            <a:lnTo>
                              <a:pt x="1619250" y="0"/>
                            </a:lnTo>
                            <a:close/>
                          </a:path>
                        </a:pathLst>
                      </a:custGeom>
                      <a:noFill/>
                      <a:ln>
                        <a:noFill/>
                      </a:ln>
                    </wps:spPr>
                    <wps:txbx>
                      <w:txbxContent>
                        <w:p w14:paraId="2DCA0AD3" w14:textId="77777777" w:rsidR="009E1A4F" w:rsidRDefault="009E1A4F">
                          <w:pPr>
                            <w:pStyle w:val="normal0"/>
                            <w:spacing w:line="180" w:lineRule="auto"/>
                            <w:jc w:val="both"/>
                            <w:textDirection w:val="btLr"/>
                          </w:pPr>
                          <w:r>
                            <w:rPr>
                              <w:rFonts w:ascii="Arial" w:eastAsia="Arial" w:hAnsi="Arial" w:cs="Arial"/>
                              <w:b/>
                              <w:sz w:val="13"/>
                            </w:rPr>
                            <w:t xml:space="preserve">Fiat Chrysler </w:t>
                          </w:r>
                          <w:proofErr w:type="spellStart"/>
                          <w:r>
                            <w:rPr>
                              <w:rFonts w:ascii="Arial" w:eastAsia="Arial" w:hAnsi="Arial" w:cs="Arial"/>
                              <w:b/>
                              <w:sz w:val="13"/>
                            </w:rPr>
                            <w:t>Automobiles</w:t>
                          </w:r>
                          <w:proofErr w:type="spellEnd"/>
                          <w:r>
                            <w:rPr>
                              <w:rFonts w:ascii="Arial" w:eastAsia="Arial" w:hAnsi="Arial" w:cs="Arial"/>
                              <w:b/>
                              <w:sz w:val="13"/>
                            </w:rPr>
                            <w:t xml:space="preserve"> </w:t>
                          </w:r>
                          <w:proofErr w:type="spellStart"/>
                          <w:r>
                            <w:rPr>
                              <w:rFonts w:ascii="Arial" w:eastAsia="Arial" w:hAnsi="Arial" w:cs="Arial"/>
                              <w:b/>
                              <w:sz w:val="13"/>
                            </w:rPr>
                            <w:t>Spain</w:t>
                          </w:r>
                          <w:proofErr w:type="spellEnd"/>
                          <w:r>
                            <w:rPr>
                              <w:rFonts w:ascii="Arial" w:eastAsia="Arial" w:hAnsi="Arial" w:cs="Arial"/>
                              <w:b/>
                              <w:sz w:val="13"/>
                            </w:rPr>
                            <w:t xml:space="preserve">, S.A. </w:t>
                          </w:r>
                        </w:p>
                        <w:p w14:paraId="3B0DFE78" w14:textId="77777777" w:rsidR="009E1A4F" w:rsidRDefault="009E1A4F">
                          <w:pPr>
                            <w:pStyle w:val="normal0"/>
                            <w:spacing w:line="180" w:lineRule="auto"/>
                            <w:jc w:val="both"/>
                            <w:textDirection w:val="btLr"/>
                          </w:pPr>
                          <w:r>
                            <w:rPr>
                              <w:rFonts w:ascii="Arial" w:eastAsia="Arial" w:hAnsi="Arial" w:cs="Arial"/>
                              <w:b/>
                              <w:sz w:val="13"/>
                            </w:rPr>
                            <w:t>Avda. de Madrid, 15</w:t>
                          </w:r>
                        </w:p>
                        <w:p w14:paraId="22E815D1" w14:textId="77777777" w:rsidR="009E1A4F" w:rsidRDefault="009E1A4F">
                          <w:pPr>
                            <w:pStyle w:val="normal0"/>
                            <w:spacing w:line="180" w:lineRule="auto"/>
                            <w:jc w:val="both"/>
                            <w:textDirection w:val="btLr"/>
                          </w:pPr>
                          <w:r>
                            <w:rPr>
                              <w:rFonts w:ascii="Arial" w:eastAsia="Arial" w:hAnsi="Arial" w:cs="Arial"/>
                              <w:b/>
                              <w:sz w:val="13"/>
                            </w:rPr>
                            <w:t>28802 Alcalá de Henares (Madrid)</w:t>
                          </w:r>
                        </w:p>
                      </w:txbxContent>
                    </wps:txbx>
                    <wps:bodyPr lIns="88900" tIns="38100" rIns="88900" bIns="38100" anchor="t" anchorCtr="0"/>
                  </wps:wsp>
                </a:graphicData>
              </a:graphic>
            </wp:anchor>
          </w:drawing>
        </w:r>
      </mc:Choice>
      <ve:Fallback>
        <w:r>
          <w:rPr>
            <w:noProof/>
            <w:lang w:val="es-ES"/>
          </w:rPr>
          <w:drawing>
            <wp:anchor distT="0" distB="0" distL="114300" distR="114300" simplePos="0" relativeHeight="251659264" behindDoc="0" locked="0" layoutInCell="0" allowOverlap="1">
              <wp:simplePos x="0" y="0"/>
              <wp:positionH relativeFrom="margin">
                <wp:posOffset>0</wp:posOffset>
              </wp:positionH>
              <wp:positionV relativeFrom="paragraph">
                <wp:posOffset>-88899</wp:posOffset>
              </wp:positionV>
              <wp:extent cx="1625600" cy="3302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625600" cy="330200"/>
                      </a:xfrm>
                      <a:prstGeom prst="rect">
                        <a:avLst/>
                      </a:prstGeom>
                      <a:ln/>
                    </pic:spPr>
                  </pic:pic>
                </a:graphicData>
              </a:graphic>
            </wp:anchor>
          </w:drawing>
        </w:r>
      </ve:Fallback>
    </ve:AlternateContent>
    <ve:AlternateContent>
      <mc:Choice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r>
          <w:rPr>
            <w:noProof/>
            <w:lang w:val="es-ES"/>
          </w:rPr>
          <w:drawing>
            <wp:anchor distT="0" distB="0" distL="114300" distR="114300" simplePos="0" relativeHeight="251660288" behindDoc="0" locked="0" layoutInCell="0" hidden="0" allowOverlap="1" wp14:anchorId="0724A67C" wp14:editId="2413A789">
              <wp:simplePos x="0" y="0"/>
              <wp:positionH relativeFrom="margin">
                <wp:posOffset>2070100</wp:posOffset>
              </wp:positionH>
              <wp:positionV relativeFrom="paragraph">
                <wp:posOffset>-101599</wp:posOffset>
              </wp:positionV>
              <wp:extent cx="2501900" cy="304800"/>
              <wp:effectExtent l="0" t="0" r="0" b="0"/>
              <wp:wrapNone/>
              <wp:docPr id="5" name=""/>
              <wp:cNvGraphicFramePr/>
              <a:graphic xmlns:a="http://schemas.openxmlformats.org/drawingml/2006/main">
                <a:graphicData uri="http://schemas.microsoft.com/office/word/2010/wordprocessingShape">
                  <wps:wsp>
                    <wps:cNvSpPr/>
                    <wps:spPr>
                      <a:xfrm>
                        <a:off x="4098225" y="3626964"/>
                        <a:ext cx="2495549" cy="306069"/>
                      </a:xfrm>
                      <a:custGeom>
                        <a:avLst/>
                        <a:gdLst/>
                        <a:ahLst/>
                        <a:cxnLst/>
                        <a:rect l="0" t="0" r="0" b="0"/>
                        <a:pathLst>
                          <a:path w="2495550" h="306070" extrusionOk="0">
                            <a:moveTo>
                              <a:pt x="0" y="0"/>
                            </a:moveTo>
                            <a:lnTo>
                              <a:pt x="0" y="306070"/>
                            </a:lnTo>
                            <a:lnTo>
                              <a:pt x="2495550" y="306070"/>
                            </a:lnTo>
                            <a:lnTo>
                              <a:pt x="2495550" y="0"/>
                            </a:lnTo>
                            <a:close/>
                          </a:path>
                        </a:pathLst>
                      </a:custGeom>
                      <a:noFill/>
                      <a:ln>
                        <a:noFill/>
                      </a:ln>
                    </wps:spPr>
                    <wps:txbx>
                      <w:txbxContent>
                        <w:p w14:paraId="6E830439" w14:textId="77777777" w:rsidR="009E1A4F" w:rsidRDefault="009E1A4F">
                          <w:pPr>
                            <w:pStyle w:val="normal0"/>
                            <w:spacing w:line="180" w:lineRule="auto"/>
                            <w:jc w:val="both"/>
                            <w:textDirection w:val="btLr"/>
                          </w:pPr>
                          <w:r>
                            <w:rPr>
                              <w:rFonts w:ascii="Arial" w:eastAsia="Arial" w:hAnsi="Arial" w:cs="Arial"/>
                              <w:b/>
                              <w:sz w:val="13"/>
                            </w:rPr>
                            <w:t xml:space="preserve">Inscrita en el Registro Mercantil de Madrid con fecha 14-VIII-1919 Hoja 3978, folio 86, tomo 107, Libro de Sociedades, </w:t>
                          </w:r>
                        </w:p>
                        <w:p w14:paraId="3345FD90" w14:textId="77777777" w:rsidR="009E1A4F" w:rsidRDefault="009E1A4F">
                          <w:pPr>
                            <w:pStyle w:val="normal0"/>
                            <w:spacing w:line="180" w:lineRule="auto"/>
                            <w:jc w:val="both"/>
                            <w:textDirection w:val="btLr"/>
                          </w:pPr>
                          <w:r>
                            <w:rPr>
                              <w:rFonts w:ascii="Arial" w:eastAsia="Arial" w:hAnsi="Arial" w:cs="Arial"/>
                              <w:b/>
                              <w:sz w:val="13"/>
                            </w:rPr>
                            <w:t>N.I.F. A-28012342</w:t>
                          </w:r>
                        </w:p>
                        <w:p w14:paraId="1F1D44B9" w14:textId="77777777" w:rsidR="009E1A4F" w:rsidRDefault="009E1A4F">
                          <w:pPr>
                            <w:pStyle w:val="normal0"/>
                            <w:textDirection w:val="btLr"/>
                          </w:pPr>
                        </w:p>
                      </w:txbxContent>
                    </wps:txbx>
                    <wps:bodyPr lIns="88900" tIns="38100" rIns="88900" bIns="38100" anchor="t" anchorCtr="0"/>
                  </wps:wsp>
                </a:graphicData>
              </a:graphic>
            </wp:anchor>
          </w:drawing>
        </w:r>
      </mc:Choice>
      <ve:Fallback>
        <w:r>
          <w:rPr>
            <w:noProof/>
            <w:lang w:val="es-ES"/>
          </w:rPr>
          <w:drawing>
            <wp:anchor distT="0" distB="0" distL="114300" distR="114300" simplePos="0" relativeHeight="251660288" behindDoc="0" locked="0" layoutInCell="0" allowOverlap="1">
              <wp:simplePos x="0" y="0"/>
              <wp:positionH relativeFrom="margin">
                <wp:posOffset>2070100</wp:posOffset>
              </wp:positionH>
              <wp:positionV relativeFrom="paragraph">
                <wp:posOffset>-101599</wp:posOffset>
              </wp:positionV>
              <wp:extent cx="2501900" cy="3048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
                      <a:srcRect/>
                      <a:stretch>
                        <a:fillRect/>
                      </a:stretch>
                    </pic:blipFill>
                    <pic:spPr>
                      <a:xfrm>
                        <a:off x="0" y="0"/>
                        <a:ext cx="2501900" cy="304800"/>
                      </a:xfrm>
                      <a:prstGeom prst="rect">
                        <a:avLst/>
                      </a:prstGeom>
                      <a:ln/>
                    </pic:spPr>
                  </pic:pic>
                </a:graphicData>
              </a:graphic>
            </wp:anchor>
          </w:drawing>
        </w:r>
      </ve:Fallback>
    </ve:AlternateContent>
    <ve:AlternateContent>
      <mc:Choice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r>
          <w:rPr>
            <w:noProof/>
            <w:lang w:val="es-ES"/>
          </w:rPr>
          <w:drawing>
            <wp:anchor distT="0" distB="0" distL="114300" distR="114300" simplePos="0" relativeHeight="251661312" behindDoc="0" locked="0" layoutInCell="0" hidden="0" allowOverlap="1" wp14:anchorId="210EE6FF" wp14:editId="53C08F44">
              <wp:simplePos x="0" y="0"/>
              <wp:positionH relativeFrom="margin">
                <wp:posOffset>0</wp:posOffset>
              </wp:positionH>
              <wp:positionV relativeFrom="paragraph">
                <wp:posOffset>0</wp:posOffset>
              </wp:positionV>
              <wp:extent cx="12700" cy="12700"/>
              <wp:effectExtent l="0" t="0" r="0" b="0"/>
              <wp:wrapNone/>
              <wp:docPr id="4" name=""/>
              <wp:cNvGraphicFramePr/>
              <a:graphic xmlns:a="http://schemas.openxmlformats.org/drawingml/2006/main">
                <a:graphicData uri="http://schemas.microsoft.com/office/word/2010/wordprocessingShape">
                  <wps:wsp>
                    <wps:cNvCnPr/>
                    <wps:spPr>
                      <a:xfrm>
                        <a:off x="5353619" y="4053050"/>
                        <a:ext cx="6443979" cy="0"/>
                      </a:xfrm>
                      <a:prstGeom prst="straightConnector1">
                        <a:avLst/>
                      </a:prstGeom>
                      <a:solidFill>
                        <a:srgbClr val="FFFFFF"/>
                      </a:solidFill>
                      <a:ln w="12700" cap="flat" cmpd="sng">
                        <a:solidFill>
                          <a:srgbClr val="7F7F7F"/>
                        </a:solidFill>
                        <a:prstDash val="solid"/>
                        <a:round/>
                        <a:headEnd type="none" w="med" len="med"/>
                        <a:tailEnd type="none" w="med" len="med"/>
                      </a:ln>
                    </wps:spPr>
                    <wps:bodyPr/>
                  </wps:wsp>
                </a:graphicData>
              </a:graphic>
            </wp:anchor>
          </w:drawing>
        </w:r>
      </mc:Choice>
      <ve:Fallback>
        <w:r>
          <w:rPr>
            <w:noProof/>
            <w:lang w:val="es-ES"/>
          </w:rPr>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12700" cy="12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2700" cy="12700"/>
                      </a:xfrm>
                      <a:prstGeom prst="rect">
                        <a:avLst/>
                      </a:prstGeom>
                      <a:ln/>
                    </pic:spPr>
                  </pic:pic>
                </a:graphicData>
              </a:graphic>
            </wp:anchor>
          </w:drawing>
        </w:r>
      </ve:Fallback>
    </ve:AlternateContent>
    <w:r>
      <w:rPr>
        <w:noProof/>
        <w:lang w:val="es-ES"/>
      </w:rPr>
      <w:drawing>
        <wp:anchor distT="0" distB="0" distL="114300" distR="114300" simplePos="0" relativeHeight="251662336" behindDoc="0" locked="0" layoutInCell="0" allowOverlap="1">
          <wp:simplePos x="0" y="0"/>
          <wp:positionH relativeFrom="margin">
            <wp:posOffset>-989329</wp:posOffset>
          </wp:positionH>
          <wp:positionV relativeFrom="paragraph">
            <wp:posOffset>-60959</wp:posOffset>
          </wp:positionV>
          <wp:extent cx="529590" cy="25717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529590" cy="25717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75" w:rsidRDefault="00453975">
      <w:r>
        <w:separator/>
      </w:r>
    </w:p>
  </w:footnote>
  <w:footnote w:type="continuationSeparator" w:id="0">
    <w:p w:rsidR="00453975" w:rsidRDefault="00453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4F" w:rsidRDefault="009E1A4F">
    <w:pPr>
      <w:pStyle w:val="normal0"/>
      <w:tabs>
        <w:tab w:val="center" w:pos="4252"/>
        <w:tab w:val="right" w:pos="8504"/>
      </w:tabs>
      <w:spacing w:before="709"/>
    </w:pPr>
    <w:r>
      <w:rPr>
        <w:noProof/>
        <w:lang w:val="es-ES"/>
      </w:rPr>
      <w:drawing>
        <wp:anchor distT="0" distB="0" distL="114300" distR="114300" simplePos="0" relativeHeight="251658240" behindDoc="0" locked="0" layoutInCell="0" allowOverlap="1">
          <wp:simplePos x="0" y="0"/>
          <wp:positionH relativeFrom="margin">
            <wp:posOffset>1863725</wp:posOffset>
          </wp:positionH>
          <wp:positionV relativeFrom="paragraph">
            <wp:posOffset>-195579</wp:posOffset>
          </wp:positionV>
          <wp:extent cx="1672590" cy="636905"/>
          <wp:effectExtent l="0" t="0" r="0" b="0"/>
          <wp:wrapNone/>
          <wp:docPr id="2" name="image03.jpg"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0" name="image03.jpg" descr="D:\FERNANDO\Logotipos\Logos Grupo Fiat y Grupo Chrysler\FCA_hi.jpg"/>
                  <pic:cNvPicPr preferRelativeResize="0"/>
                </pic:nvPicPr>
                <pic:blipFill>
                  <a:blip r:embed="rId1"/>
                  <a:srcRect/>
                  <a:stretch>
                    <a:fillRect/>
                  </a:stretch>
                </pic:blipFill>
                <pic:spPr>
                  <a:xfrm>
                    <a:off x="0" y="0"/>
                    <a:ext cx="1672590" cy="636905"/>
                  </a:xfrm>
                  <a:prstGeom prst="rect">
                    <a:avLst/>
                  </a:prstGeom>
                  <a:ln/>
                </pic:spPr>
              </pic:pic>
            </a:graphicData>
          </a:graphic>
        </wp:anchor>
      </w:drawing>
    </w:r>
  </w:p>
  <w:p w:rsidR="009E1A4F" w:rsidRDefault="009E1A4F">
    <w:pPr>
      <w:pStyle w:val="normal0"/>
      <w:tabs>
        <w:tab w:val="center" w:pos="4252"/>
        <w:tab w:val="right" w:pos="8504"/>
      </w:tabs>
    </w:pPr>
  </w:p>
  <w:p w:rsidR="009E1A4F" w:rsidRDefault="009E1A4F">
    <w:pPr>
      <w:pStyle w:val="normal0"/>
      <w:tabs>
        <w:tab w:val="center" w:pos="4252"/>
        <w:tab w:val="right" w:pos="8504"/>
      </w:tabs>
    </w:pPr>
  </w:p>
  <w:p w:rsidR="009E1A4F" w:rsidRDefault="009E1A4F">
    <w:pPr>
      <w:pStyle w:val="normal0"/>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CD0339"/>
    <w:rsid w:val="00137B47"/>
    <w:rsid w:val="00161DCE"/>
    <w:rsid w:val="001D4EF1"/>
    <w:rsid w:val="00256455"/>
    <w:rsid w:val="003C5C66"/>
    <w:rsid w:val="00453975"/>
    <w:rsid w:val="0057734B"/>
    <w:rsid w:val="007147CF"/>
    <w:rsid w:val="007E7A53"/>
    <w:rsid w:val="00876281"/>
    <w:rsid w:val="0094135D"/>
    <w:rsid w:val="00982130"/>
    <w:rsid w:val="009E1A4F"/>
    <w:rsid w:val="00B32432"/>
    <w:rsid w:val="00B4514A"/>
    <w:rsid w:val="00C42555"/>
    <w:rsid w:val="00CD0339"/>
    <w:rsid w:val="00DC0C28"/>
    <w:rsid w:val="00E8496B"/>
    <w:rsid w:val="00F912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_tradnl"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32"/>
  </w:style>
  <w:style w:type="paragraph" w:styleId="Ttulo1">
    <w:name w:val="heading 1"/>
    <w:basedOn w:val="normal0"/>
    <w:next w:val="normal0"/>
    <w:rsid w:val="00B32432"/>
    <w:pPr>
      <w:keepNext/>
      <w:keepLines/>
      <w:spacing w:before="480" w:after="120"/>
      <w:contextualSpacing/>
      <w:outlineLvl w:val="0"/>
    </w:pPr>
    <w:rPr>
      <w:b/>
      <w:sz w:val="48"/>
      <w:szCs w:val="48"/>
    </w:rPr>
  </w:style>
  <w:style w:type="paragraph" w:styleId="Ttulo2">
    <w:name w:val="heading 2"/>
    <w:basedOn w:val="normal0"/>
    <w:next w:val="normal0"/>
    <w:rsid w:val="00B32432"/>
    <w:pPr>
      <w:keepNext/>
      <w:keepLines/>
      <w:spacing w:before="360" w:after="80"/>
      <w:contextualSpacing/>
      <w:outlineLvl w:val="1"/>
    </w:pPr>
    <w:rPr>
      <w:b/>
      <w:sz w:val="36"/>
      <w:szCs w:val="36"/>
    </w:rPr>
  </w:style>
  <w:style w:type="paragraph" w:styleId="Ttulo3">
    <w:name w:val="heading 3"/>
    <w:basedOn w:val="normal0"/>
    <w:next w:val="normal0"/>
    <w:rsid w:val="00B32432"/>
    <w:pPr>
      <w:keepNext/>
      <w:keepLines/>
      <w:spacing w:before="280" w:after="80"/>
      <w:contextualSpacing/>
      <w:outlineLvl w:val="2"/>
    </w:pPr>
    <w:rPr>
      <w:b/>
      <w:sz w:val="28"/>
      <w:szCs w:val="28"/>
    </w:rPr>
  </w:style>
  <w:style w:type="paragraph" w:styleId="Ttulo4">
    <w:name w:val="heading 4"/>
    <w:basedOn w:val="normal0"/>
    <w:next w:val="normal0"/>
    <w:rsid w:val="00B32432"/>
    <w:pPr>
      <w:keepNext/>
      <w:keepLines/>
      <w:spacing w:before="240" w:after="40"/>
      <w:contextualSpacing/>
      <w:outlineLvl w:val="3"/>
    </w:pPr>
    <w:rPr>
      <w:b/>
      <w:sz w:val="24"/>
      <w:szCs w:val="24"/>
    </w:rPr>
  </w:style>
  <w:style w:type="paragraph" w:styleId="Ttulo5">
    <w:name w:val="heading 5"/>
    <w:basedOn w:val="normal0"/>
    <w:next w:val="normal0"/>
    <w:rsid w:val="00B32432"/>
    <w:pPr>
      <w:keepNext/>
      <w:keepLines/>
      <w:spacing w:before="220" w:after="40"/>
      <w:contextualSpacing/>
      <w:outlineLvl w:val="4"/>
    </w:pPr>
    <w:rPr>
      <w:b/>
    </w:rPr>
  </w:style>
  <w:style w:type="paragraph" w:styleId="Ttulo6">
    <w:name w:val="heading 6"/>
    <w:basedOn w:val="normal0"/>
    <w:next w:val="normal0"/>
    <w:rsid w:val="00B32432"/>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32432"/>
  </w:style>
  <w:style w:type="table" w:customStyle="1" w:styleId="TableNormal">
    <w:name w:val="Table Normal"/>
    <w:rsid w:val="00B32432"/>
    <w:tblPr>
      <w:tblCellMar>
        <w:top w:w="0" w:type="dxa"/>
        <w:left w:w="0" w:type="dxa"/>
        <w:bottom w:w="0" w:type="dxa"/>
        <w:right w:w="0" w:type="dxa"/>
      </w:tblCellMar>
    </w:tblPr>
  </w:style>
  <w:style w:type="paragraph" w:styleId="Ttulo">
    <w:name w:val="Title"/>
    <w:basedOn w:val="normal0"/>
    <w:next w:val="normal0"/>
    <w:rsid w:val="00B32432"/>
    <w:pPr>
      <w:keepNext/>
      <w:keepLines/>
      <w:spacing w:before="480" w:after="120"/>
      <w:contextualSpacing/>
    </w:pPr>
    <w:rPr>
      <w:b/>
      <w:sz w:val="72"/>
      <w:szCs w:val="72"/>
    </w:rPr>
  </w:style>
  <w:style w:type="paragraph" w:styleId="Subttulo">
    <w:name w:val="Subtitle"/>
    <w:basedOn w:val="normal0"/>
    <w:next w:val="normal0"/>
    <w:rsid w:val="00B32432"/>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_tradnl" w:eastAsia="es-E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keepLines/>
      <w:spacing w:before="360" w:after="80"/>
      <w:contextualSpacing/>
      <w:outlineLvl w:val="1"/>
    </w:pPr>
    <w:rPr>
      <w:b/>
      <w:sz w:val="36"/>
      <w:szCs w:val="36"/>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sz w:val="24"/>
      <w:szCs w:val="24"/>
    </w:rPr>
  </w:style>
  <w:style w:type="paragraph" w:styleId="Ttulo5">
    <w:name w:val="heading 5"/>
    <w:basedOn w:val="normal0"/>
    <w:next w:val="normal0"/>
    <w:pPr>
      <w:keepNext/>
      <w:keepLines/>
      <w:spacing w:before="220" w:after="40"/>
      <w:contextualSpacing/>
      <w:outlineLvl w:val="4"/>
    </w:pPr>
    <w:rPr>
      <w:b/>
    </w:rPr>
  </w:style>
  <w:style w:type="paragraph" w:styleId="Ttulo6">
    <w:name w:val="heading 6"/>
    <w:basedOn w:val="normal0"/>
    <w:next w:val="normal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szCs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1001</Words>
  <Characters>5511</Characters>
  <Application>Microsoft Office Word</Application>
  <DocSecurity>0</DocSecurity>
  <Lines>45</Lines>
  <Paragraphs>12</Paragraphs>
  <ScaleCrop>false</ScaleCrop>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Lopez</dc:creator>
  <cp:lastModifiedBy>Jose Armando Gomez</cp:lastModifiedBy>
  <cp:revision>4</cp:revision>
  <dcterms:created xsi:type="dcterms:W3CDTF">2017-05-09T16:18:00Z</dcterms:created>
  <dcterms:modified xsi:type="dcterms:W3CDTF">2017-05-09T16:19:00Z</dcterms:modified>
</cp:coreProperties>
</file>