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EF" w:rsidRDefault="00C96FEF" w:rsidP="00566719">
      <w:pPr>
        <w:pStyle w:val="NormalWeb"/>
        <w:shd w:val="clear" w:color="auto" w:fill="FFFFFF"/>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FE3F4F" w:rsidRPr="00FE3F4F" w:rsidRDefault="00FE3F4F" w:rsidP="00FE3F4F">
      <w:pPr>
        <w:ind w:right="141"/>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 xml:space="preserve">El equipo </w:t>
      </w:r>
      <w:proofErr w:type="spellStart"/>
      <w:r>
        <w:rPr>
          <w:rFonts w:ascii="Gill Sans MT" w:hAnsi="Gill Sans MT" w:cs="Helvetica"/>
          <w:b/>
          <w:color w:val="000000" w:themeColor="text1"/>
          <w:sz w:val="36"/>
          <w:szCs w:val="36"/>
          <w:lang w:eastAsia="it-IT"/>
        </w:rPr>
        <w:t>Abarth</w:t>
      </w:r>
      <w:proofErr w:type="spellEnd"/>
      <w:r>
        <w:rPr>
          <w:rFonts w:ascii="Gill Sans MT" w:hAnsi="Gill Sans MT" w:cs="Helvetica"/>
          <w:b/>
          <w:color w:val="000000" w:themeColor="text1"/>
          <w:sz w:val="36"/>
          <w:szCs w:val="36"/>
          <w:lang w:eastAsia="it-IT"/>
        </w:rPr>
        <w:t>–</w:t>
      </w:r>
      <w:proofErr w:type="spellStart"/>
      <w:r w:rsidRPr="00FE3F4F">
        <w:rPr>
          <w:rFonts w:ascii="Gill Sans MT" w:hAnsi="Gill Sans MT" w:cs="Helvetica"/>
          <w:b/>
          <w:color w:val="000000" w:themeColor="text1"/>
          <w:sz w:val="36"/>
          <w:szCs w:val="36"/>
          <w:lang w:eastAsia="it-IT"/>
        </w:rPr>
        <w:t>Icamotor</w:t>
      </w:r>
      <w:proofErr w:type="spellEnd"/>
      <w:r w:rsidRPr="00FE3F4F">
        <w:rPr>
          <w:rFonts w:ascii="Gill Sans MT" w:hAnsi="Gill Sans MT" w:cs="Helvetica"/>
          <w:b/>
          <w:color w:val="000000" w:themeColor="text1"/>
          <w:sz w:val="36"/>
          <w:szCs w:val="36"/>
          <w:lang w:eastAsia="it-IT"/>
        </w:rPr>
        <w:t>, a por la segunda parte de la temporada</w:t>
      </w:r>
    </w:p>
    <w:p w:rsidR="00566719" w:rsidRPr="00FE3F4F" w:rsidRDefault="00566719" w:rsidP="00FE3F4F">
      <w:pPr>
        <w:pStyle w:val="NormalWeb"/>
        <w:shd w:val="clear" w:color="auto" w:fill="FFFFFF"/>
        <w:spacing w:line="360" w:lineRule="auto"/>
        <w:rPr>
          <w:rFonts w:ascii="Gill Sans MT" w:hAnsi="Gill Sans MT" w:cs="Helvetica"/>
          <w:b/>
          <w:color w:val="000000" w:themeColor="text1"/>
          <w:sz w:val="36"/>
          <w:szCs w:val="36"/>
          <w:lang w:eastAsia="it-IT"/>
        </w:rPr>
      </w:pPr>
    </w:p>
    <w:bookmarkEnd w:id="0"/>
    <w:bookmarkEnd w:id="1"/>
    <w:bookmarkEnd w:id="2"/>
    <w:bookmarkEnd w:id="3"/>
    <w:bookmarkEnd w:id="4"/>
    <w:bookmarkEnd w:id="5"/>
    <w:p w:rsidR="00F54865" w:rsidRPr="00F54865" w:rsidRDefault="00F54865" w:rsidP="006D0500">
      <w:pPr>
        <w:pStyle w:val="NormalWeb"/>
        <w:numPr>
          <w:ilvl w:val="0"/>
          <w:numId w:val="22"/>
        </w:numPr>
        <w:shd w:val="clear" w:color="auto" w:fill="FFFFFF"/>
        <w:spacing w:line="360" w:lineRule="auto"/>
        <w:jc w:val="both"/>
        <w:rPr>
          <w:rFonts w:asciiTheme="minorHAnsi" w:hAnsiTheme="minorHAnsi" w:cs="Calibri"/>
          <w:bCs/>
          <w:sz w:val="22"/>
          <w:szCs w:val="22"/>
        </w:rPr>
      </w:pPr>
      <w:r w:rsidRPr="00F54865">
        <w:rPr>
          <w:rFonts w:asciiTheme="minorHAnsi" w:hAnsiTheme="minorHAnsi"/>
          <w:b/>
          <w:color w:val="000000" w:themeColor="text1"/>
          <w:sz w:val="22"/>
        </w:rPr>
        <w:t xml:space="preserve">Domingo Ramos y José Ángel Batista inician este fin de semana la segunda parte del curso. Lo hacen en el mejor estado de forma de todo el año y justo después de su primera victoria en la categoría a los mandos del </w:t>
      </w:r>
      <w:proofErr w:type="spellStart"/>
      <w:r w:rsidRPr="00F54865">
        <w:rPr>
          <w:rFonts w:asciiTheme="minorHAnsi" w:hAnsiTheme="minorHAnsi"/>
          <w:b/>
          <w:color w:val="000000" w:themeColor="text1"/>
          <w:sz w:val="22"/>
        </w:rPr>
        <w:t>Abarth</w:t>
      </w:r>
      <w:proofErr w:type="spellEnd"/>
      <w:r w:rsidRPr="00F54865">
        <w:rPr>
          <w:rFonts w:asciiTheme="minorHAnsi" w:hAnsiTheme="minorHAnsi"/>
          <w:b/>
          <w:color w:val="000000" w:themeColor="text1"/>
          <w:sz w:val="22"/>
        </w:rPr>
        <w:t xml:space="preserve"> 500 R3T. En el Rallye Ciudad de Telde de este fin de semana, su objetivo no es otro que seguir pujando por las posiciones altas de la general.</w:t>
      </w:r>
    </w:p>
    <w:p w:rsidR="00084809" w:rsidRPr="00C505EA" w:rsidRDefault="00084809" w:rsidP="00084809">
      <w:pPr>
        <w:pStyle w:val="NormalWeb"/>
        <w:shd w:val="clear" w:color="auto" w:fill="FFFFFF"/>
        <w:spacing w:line="360" w:lineRule="auto"/>
        <w:ind w:left="360"/>
        <w:jc w:val="both"/>
        <w:rPr>
          <w:rFonts w:asciiTheme="minorHAnsi" w:hAnsiTheme="minorHAnsi" w:cs="Calibri"/>
          <w:bCs/>
          <w:sz w:val="22"/>
          <w:szCs w:val="22"/>
        </w:rPr>
      </w:pPr>
    </w:p>
    <w:p w:rsidR="00F54865" w:rsidRPr="00F54865" w:rsidRDefault="00C505EA" w:rsidP="00F54865">
      <w:pPr>
        <w:spacing w:line="360" w:lineRule="auto"/>
        <w:jc w:val="both"/>
        <w:rPr>
          <w:rFonts w:asciiTheme="minorHAnsi" w:hAnsiTheme="minorHAnsi"/>
          <w:bCs/>
        </w:rPr>
      </w:pPr>
      <w:r w:rsidRPr="00C505EA">
        <w:rPr>
          <w:rFonts w:asciiTheme="minorHAnsi" w:hAnsiTheme="minorHAnsi"/>
          <w:b/>
          <w:bCs/>
        </w:rPr>
        <w:t xml:space="preserve">Alcalá de Henares, </w:t>
      </w:r>
      <w:r w:rsidR="00F54865">
        <w:rPr>
          <w:rFonts w:asciiTheme="minorHAnsi" w:hAnsiTheme="minorHAnsi"/>
          <w:b/>
          <w:bCs/>
        </w:rPr>
        <w:t>29</w:t>
      </w:r>
      <w:r w:rsidRPr="00C505EA">
        <w:rPr>
          <w:rFonts w:asciiTheme="minorHAnsi" w:hAnsiTheme="minorHAnsi"/>
          <w:b/>
          <w:bCs/>
        </w:rPr>
        <w:t xml:space="preserve"> de </w:t>
      </w:r>
      <w:r w:rsidR="00084809">
        <w:rPr>
          <w:rFonts w:asciiTheme="minorHAnsi" w:hAnsiTheme="minorHAnsi"/>
          <w:b/>
          <w:bCs/>
        </w:rPr>
        <w:t>agosto</w:t>
      </w:r>
      <w:r w:rsidRPr="00C505EA">
        <w:rPr>
          <w:rFonts w:asciiTheme="minorHAnsi" w:hAnsiTheme="minorHAnsi"/>
          <w:b/>
          <w:bCs/>
        </w:rPr>
        <w:t xml:space="preserve"> de 2019-.</w:t>
      </w:r>
      <w:r>
        <w:rPr>
          <w:rFonts w:asciiTheme="minorHAnsi" w:hAnsiTheme="minorHAnsi"/>
          <w:bCs/>
        </w:rPr>
        <w:t xml:space="preserve"> </w:t>
      </w:r>
      <w:bookmarkStart w:id="6" w:name="_GoBack"/>
      <w:bookmarkEnd w:id="6"/>
      <w:r w:rsidR="00F54865" w:rsidRPr="00F54865">
        <w:rPr>
          <w:rFonts w:asciiTheme="minorHAnsi" w:hAnsiTheme="minorHAnsi"/>
          <w:bCs/>
        </w:rPr>
        <w:t xml:space="preserve">Después de una primera parte del curso en clara progresión, el </w:t>
      </w:r>
      <w:proofErr w:type="spellStart"/>
      <w:r w:rsidR="00F54865" w:rsidRPr="00F54865">
        <w:rPr>
          <w:rFonts w:asciiTheme="minorHAnsi" w:hAnsiTheme="minorHAnsi"/>
          <w:bCs/>
        </w:rPr>
        <w:t>Abarth</w:t>
      </w:r>
      <w:proofErr w:type="spellEnd"/>
      <w:r w:rsidR="00F54865" w:rsidRPr="00F54865">
        <w:rPr>
          <w:rFonts w:asciiTheme="minorHAnsi" w:hAnsiTheme="minorHAnsi"/>
          <w:bCs/>
        </w:rPr>
        <w:t xml:space="preserve"> 500 R3T de Domingo Ramos y José Ángel Batista vuelve a estar listo para encarar el desenlace de una temporada que aún promete emociones fuertes. De hecho, los de la escuadra </w:t>
      </w:r>
      <w:proofErr w:type="spellStart"/>
      <w:r w:rsidR="00F54865" w:rsidRPr="00F54865">
        <w:rPr>
          <w:rFonts w:asciiTheme="minorHAnsi" w:hAnsiTheme="minorHAnsi"/>
          <w:bCs/>
        </w:rPr>
        <w:t>Abarth</w:t>
      </w:r>
      <w:proofErr w:type="spellEnd"/>
      <w:r w:rsidR="00F54865" w:rsidRPr="00F54865">
        <w:rPr>
          <w:rFonts w:asciiTheme="minorHAnsi" w:hAnsiTheme="minorHAnsi"/>
          <w:bCs/>
        </w:rPr>
        <w:t xml:space="preserve"> – </w:t>
      </w:r>
      <w:proofErr w:type="spellStart"/>
      <w:r w:rsidR="00F54865" w:rsidRPr="00F54865">
        <w:rPr>
          <w:rFonts w:asciiTheme="minorHAnsi" w:hAnsiTheme="minorHAnsi"/>
          <w:bCs/>
        </w:rPr>
        <w:t>Icamotor</w:t>
      </w:r>
      <w:proofErr w:type="spellEnd"/>
      <w:r w:rsidR="00F54865" w:rsidRPr="00F54865">
        <w:rPr>
          <w:rFonts w:asciiTheme="minorHAnsi" w:hAnsiTheme="minorHAnsi"/>
          <w:bCs/>
        </w:rPr>
        <w:t xml:space="preserve"> inician este segundo acto con el buen sabor de boca que les dejó el epílogo del anterior. En el Rallye Ciudad de Telde del próximo sábado quieren repetir el papel y pelear por las posiciones más destacadas.</w:t>
      </w:r>
    </w:p>
    <w:p w:rsidR="00F54865" w:rsidRPr="00F54865" w:rsidRDefault="00F54865" w:rsidP="00F54865">
      <w:pPr>
        <w:autoSpaceDE w:val="0"/>
        <w:autoSpaceDN w:val="0"/>
        <w:adjustRightInd w:val="0"/>
        <w:spacing w:line="360" w:lineRule="auto"/>
        <w:ind w:right="142"/>
        <w:jc w:val="both"/>
        <w:rPr>
          <w:rFonts w:asciiTheme="minorHAnsi" w:hAnsiTheme="minorHAnsi"/>
          <w:bCs/>
        </w:rPr>
      </w:pPr>
    </w:p>
    <w:p w:rsidR="00F54865" w:rsidRPr="00F54865" w:rsidRDefault="00F54865" w:rsidP="00F54865">
      <w:pPr>
        <w:autoSpaceDE w:val="0"/>
        <w:autoSpaceDN w:val="0"/>
        <w:adjustRightInd w:val="0"/>
        <w:spacing w:line="360" w:lineRule="auto"/>
        <w:ind w:right="142"/>
        <w:jc w:val="both"/>
        <w:rPr>
          <w:rFonts w:asciiTheme="minorHAnsi" w:hAnsiTheme="minorHAnsi"/>
          <w:bCs/>
        </w:rPr>
      </w:pPr>
      <w:r w:rsidRPr="00F54865">
        <w:rPr>
          <w:rFonts w:asciiTheme="minorHAnsi" w:hAnsiTheme="minorHAnsi"/>
          <w:bCs/>
        </w:rPr>
        <w:t xml:space="preserve">“Vamos en clara línea ascendente”, reconoce Domingo Ramos. De cara al fin de semana, el piloto de </w:t>
      </w:r>
      <w:proofErr w:type="spellStart"/>
      <w:r w:rsidRPr="00F54865">
        <w:rPr>
          <w:rFonts w:asciiTheme="minorHAnsi" w:hAnsiTheme="minorHAnsi"/>
          <w:bCs/>
        </w:rPr>
        <w:t>Abarth</w:t>
      </w:r>
      <w:proofErr w:type="spellEnd"/>
      <w:r w:rsidRPr="00F54865">
        <w:rPr>
          <w:rFonts w:asciiTheme="minorHAnsi" w:hAnsiTheme="minorHAnsi"/>
          <w:bCs/>
        </w:rPr>
        <w:t xml:space="preserve"> augura una interesante “lucha en nuestra categoría. Vamos a tratar de dar todo lo que podamos en un rallye que no va a ser fácil, especialmente por las altas temperaturas”. La victoria en su apartado en el pasado ‘Comarca Norte’ muestra la excelente línea de trabajo del equipo y, por ello, el grancanario quiere seguir a ese nivel. “Ya más adaptados al </w:t>
      </w:r>
      <w:proofErr w:type="spellStart"/>
      <w:r w:rsidRPr="00F54865">
        <w:rPr>
          <w:rFonts w:asciiTheme="minorHAnsi" w:hAnsiTheme="minorHAnsi"/>
          <w:bCs/>
        </w:rPr>
        <w:t>Abarth</w:t>
      </w:r>
      <w:proofErr w:type="spellEnd"/>
      <w:r w:rsidRPr="00F54865">
        <w:rPr>
          <w:rFonts w:asciiTheme="minorHAnsi" w:hAnsiTheme="minorHAnsi"/>
          <w:bCs/>
        </w:rPr>
        <w:t xml:space="preserve"> 500 R3T, está claro que la confianza es otra, si a ese detalle sumamos que los resultados acompañan, pues sólo nos queda esperar que las cosas sigan igual”, aunque Ramos es optimista: “nos gustaría acabar lo más arriba posible, sobre todo de cara a la clasificación del Provincial”.</w:t>
      </w:r>
    </w:p>
    <w:p w:rsidR="00F54865" w:rsidRPr="00F54865" w:rsidRDefault="00F54865" w:rsidP="00F54865">
      <w:pPr>
        <w:autoSpaceDE w:val="0"/>
        <w:autoSpaceDN w:val="0"/>
        <w:adjustRightInd w:val="0"/>
        <w:spacing w:line="360" w:lineRule="auto"/>
        <w:ind w:right="142"/>
        <w:jc w:val="both"/>
        <w:rPr>
          <w:rFonts w:asciiTheme="minorHAnsi" w:hAnsiTheme="minorHAnsi"/>
          <w:bCs/>
        </w:rPr>
      </w:pPr>
    </w:p>
    <w:p w:rsidR="00F54865" w:rsidRPr="00F54865" w:rsidRDefault="00F54865" w:rsidP="00F54865">
      <w:pPr>
        <w:autoSpaceDE w:val="0"/>
        <w:autoSpaceDN w:val="0"/>
        <w:adjustRightInd w:val="0"/>
        <w:spacing w:line="360" w:lineRule="auto"/>
        <w:ind w:right="142"/>
        <w:jc w:val="both"/>
        <w:rPr>
          <w:rFonts w:asciiTheme="minorHAnsi" w:hAnsiTheme="minorHAnsi"/>
          <w:bCs/>
        </w:rPr>
      </w:pPr>
      <w:r w:rsidRPr="00F54865">
        <w:rPr>
          <w:rFonts w:asciiTheme="minorHAnsi" w:hAnsiTheme="minorHAnsi"/>
          <w:bCs/>
        </w:rPr>
        <w:t>“Espero que sea un rallye que aporte continuidad al buen papel desarrollado en las dos citas anteriores”, desea José Ángel Batista. El ‘Ciudad de Telde’ es una prueba en la que tienen una cuenta pendiente. “El año pasado lo liderábamos, pero por la mala fortuna se nos escapó una victoria que teníamos muy clara”, recuerda el grancanario. El copiloto del equipo augura un rallye “caluroso que no va a beneficiar a las mecánicas turboalimentadas, pero en cualquier caso estamos con muchas ganas y mucha ilusión”.</w:t>
      </w:r>
    </w:p>
    <w:p w:rsidR="00F54865" w:rsidRPr="00F54865" w:rsidRDefault="00F54865" w:rsidP="00F54865">
      <w:pPr>
        <w:autoSpaceDE w:val="0"/>
        <w:autoSpaceDN w:val="0"/>
        <w:adjustRightInd w:val="0"/>
        <w:spacing w:line="360" w:lineRule="auto"/>
        <w:ind w:right="142"/>
        <w:jc w:val="both"/>
        <w:rPr>
          <w:rFonts w:asciiTheme="minorHAnsi" w:hAnsiTheme="minorHAnsi"/>
          <w:bCs/>
        </w:rPr>
      </w:pPr>
    </w:p>
    <w:p w:rsidR="00F54865" w:rsidRPr="00F54865" w:rsidRDefault="00F54865" w:rsidP="00F54865">
      <w:pPr>
        <w:autoSpaceDE w:val="0"/>
        <w:autoSpaceDN w:val="0"/>
        <w:adjustRightInd w:val="0"/>
        <w:spacing w:line="360" w:lineRule="auto"/>
        <w:ind w:right="142"/>
        <w:jc w:val="both"/>
        <w:rPr>
          <w:rFonts w:asciiTheme="minorHAnsi" w:hAnsiTheme="minorHAnsi"/>
          <w:bCs/>
        </w:rPr>
      </w:pPr>
      <w:r w:rsidRPr="00F54865">
        <w:rPr>
          <w:rFonts w:asciiTheme="minorHAnsi" w:hAnsiTheme="minorHAnsi"/>
          <w:bCs/>
        </w:rPr>
        <w:t>El Rallye Ciudad de Telde se celebrará íntegramente el sábado 31 de agosto sobre ocho pruebas especiales. Son las siguientes: ‘La Solana-</w:t>
      </w:r>
      <w:proofErr w:type="spellStart"/>
      <w:r w:rsidRPr="00F54865">
        <w:rPr>
          <w:rFonts w:asciiTheme="minorHAnsi" w:hAnsiTheme="minorHAnsi"/>
          <w:bCs/>
        </w:rPr>
        <w:t>Valsequillo</w:t>
      </w:r>
      <w:proofErr w:type="spellEnd"/>
      <w:r w:rsidRPr="00F54865">
        <w:rPr>
          <w:rFonts w:asciiTheme="minorHAnsi" w:hAnsiTheme="minorHAnsi"/>
          <w:bCs/>
        </w:rPr>
        <w:t xml:space="preserve">’ (6,86 km a las 8:20 h y 10:23 h), ‘Casas Blancas-Los Picos’ (8,81 km a las 8:57 h y 11:00 h), ‘Los Cuchillos-Era del Cardón’ (12,29 km a las 13:39 h y 16:05 h) y ‘Cuatro Puertas-Cruz de Jerez’ (7,72 km a las 14:20 h y 16:46 h). En total, los del </w:t>
      </w:r>
      <w:proofErr w:type="spellStart"/>
      <w:r w:rsidRPr="00F54865">
        <w:rPr>
          <w:rFonts w:asciiTheme="minorHAnsi" w:hAnsiTheme="minorHAnsi"/>
          <w:bCs/>
        </w:rPr>
        <w:t>Abarth</w:t>
      </w:r>
      <w:proofErr w:type="spellEnd"/>
      <w:r w:rsidRPr="00F54865">
        <w:rPr>
          <w:rFonts w:asciiTheme="minorHAnsi" w:hAnsiTheme="minorHAnsi"/>
          <w:bCs/>
        </w:rPr>
        <w:t xml:space="preserve"> 500 R3T tienen por delante 71,36 kilómetros contra el reloj.</w:t>
      </w:r>
    </w:p>
    <w:p w:rsidR="00F54865" w:rsidRPr="00F54865" w:rsidRDefault="00F54865" w:rsidP="00F54865">
      <w:pPr>
        <w:autoSpaceDE w:val="0"/>
        <w:autoSpaceDN w:val="0"/>
        <w:adjustRightInd w:val="0"/>
        <w:spacing w:line="360" w:lineRule="auto"/>
        <w:ind w:right="142"/>
        <w:jc w:val="both"/>
        <w:rPr>
          <w:rFonts w:asciiTheme="minorHAnsi" w:hAnsiTheme="minorHAnsi"/>
          <w:bCs/>
        </w:rPr>
      </w:pPr>
    </w:p>
    <w:p w:rsidR="00F54865" w:rsidRPr="00F54865" w:rsidRDefault="00F54865" w:rsidP="00F54865">
      <w:pPr>
        <w:autoSpaceDE w:val="0"/>
        <w:autoSpaceDN w:val="0"/>
        <w:adjustRightInd w:val="0"/>
        <w:spacing w:line="360" w:lineRule="auto"/>
        <w:ind w:right="142"/>
        <w:jc w:val="both"/>
        <w:rPr>
          <w:rFonts w:asciiTheme="minorHAnsi" w:hAnsiTheme="minorHAnsi"/>
          <w:bCs/>
        </w:rPr>
      </w:pPr>
      <w:r w:rsidRPr="00F54865">
        <w:rPr>
          <w:rFonts w:asciiTheme="minorHAnsi" w:hAnsiTheme="minorHAnsi"/>
          <w:bCs/>
        </w:rPr>
        <w:t xml:space="preserve">Este proyecto es posible gracias a </w:t>
      </w:r>
      <w:proofErr w:type="spellStart"/>
      <w:r w:rsidRPr="00F54865">
        <w:rPr>
          <w:rFonts w:asciiTheme="minorHAnsi" w:hAnsiTheme="minorHAnsi"/>
          <w:bCs/>
        </w:rPr>
        <w:t>Abarth</w:t>
      </w:r>
      <w:proofErr w:type="spellEnd"/>
      <w:r w:rsidRPr="00F54865">
        <w:rPr>
          <w:rFonts w:asciiTheme="minorHAnsi" w:hAnsiTheme="minorHAnsi"/>
          <w:bCs/>
        </w:rPr>
        <w:t xml:space="preserve">, Suministros Santana Domínguez, </w:t>
      </w:r>
      <w:proofErr w:type="spellStart"/>
      <w:r w:rsidRPr="00F54865">
        <w:rPr>
          <w:rFonts w:asciiTheme="minorHAnsi" w:hAnsiTheme="minorHAnsi"/>
          <w:bCs/>
        </w:rPr>
        <w:t>Icamotor</w:t>
      </w:r>
      <w:proofErr w:type="spellEnd"/>
      <w:r w:rsidRPr="00F54865">
        <w:rPr>
          <w:rFonts w:asciiTheme="minorHAnsi" w:hAnsiTheme="minorHAnsi"/>
          <w:bCs/>
        </w:rPr>
        <w:t xml:space="preserve"> – Concesionario Oficial </w:t>
      </w:r>
      <w:proofErr w:type="spellStart"/>
      <w:r w:rsidRPr="00F54865">
        <w:rPr>
          <w:rFonts w:asciiTheme="minorHAnsi" w:hAnsiTheme="minorHAnsi"/>
          <w:bCs/>
        </w:rPr>
        <w:t>Abarth</w:t>
      </w:r>
      <w:proofErr w:type="spellEnd"/>
      <w:r w:rsidRPr="00F54865">
        <w:rPr>
          <w:rFonts w:asciiTheme="minorHAnsi" w:hAnsiTheme="minorHAnsi"/>
          <w:bCs/>
        </w:rPr>
        <w:t xml:space="preserve"> en Gran Canaria, Fiat Professional, </w:t>
      </w:r>
      <w:proofErr w:type="spellStart"/>
      <w:r w:rsidRPr="00F54865">
        <w:rPr>
          <w:rFonts w:asciiTheme="minorHAnsi" w:hAnsiTheme="minorHAnsi"/>
          <w:bCs/>
        </w:rPr>
        <w:t>Mopar</w:t>
      </w:r>
      <w:proofErr w:type="spellEnd"/>
      <w:r w:rsidRPr="00F54865">
        <w:rPr>
          <w:rFonts w:asciiTheme="minorHAnsi" w:hAnsiTheme="minorHAnsi"/>
          <w:bCs/>
        </w:rPr>
        <w:t xml:space="preserve">, Escamilla, Comercial </w:t>
      </w:r>
      <w:proofErr w:type="spellStart"/>
      <w:r w:rsidRPr="00F54865">
        <w:rPr>
          <w:rFonts w:asciiTheme="minorHAnsi" w:hAnsiTheme="minorHAnsi"/>
          <w:bCs/>
        </w:rPr>
        <w:t>Sanrob</w:t>
      </w:r>
      <w:proofErr w:type="spellEnd"/>
      <w:r w:rsidRPr="00F54865">
        <w:rPr>
          <w:rFonts w:asciiTheme="minorHAnsi" w:hAnsiTheme="minorHAnsi"/>
          <w:bCs/>
        </w:rPr>
        <w:t xml:space="preserve">, Desguace El Cruce y Grúas </w:t>
      </w:r>
      <w:proofErr w:type="spellStart"/>
      <w:r w:rsidRPr="00F54865">
        <w:rPr>
          <w:rFonts w:asciiTheme="minorHAnsi" w:hAnsiTheme="minorHAnsi"/>
          <w:bCs/>
        </w:rPr>
        <w:t>Arguineguín</w:t>
      </w:r>
      <w:proofErr w:type="spellEnd"/>
      <w:r w:rsidRPr="00F54865">
        <w:rPr>
          <w:rFonts w:asciiTheme="minorHAnsi" w:hAnsiTheme="minorHAnsi"/>
          <w:bCs/>
        </w:rPr>
        <w:t>.</w:t>
      </w: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2B7AE6"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2B7AE6">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9D" w:rsidRDefault="009E539D" w:rsidP="0040727A">
      <w:r>
        <w:separator/>
      </w:r>
    </w:p>
  </w:endnote>
  <w:endnote w:type="continuationSeparator" w:id="0">
    <w:p w:rsidR="009E539D" w:rsidRDefault="009E539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96FEF">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96FEF">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96FEF">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9D" w:rsidRDefault="009E539D" w:rsidP="0040727A">
      <w:r>
        <w:separator/>
      </w:r>
    </w:p>
  </w:footnote>
  <w:footnote w:type="continuationSeparator" w:id="0">
    <w:p w:rsidR="009E539D" w:rsidRDefault="009E539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E0D"/>
    <w:multiLevelType w:val="hybridMultilevel"/>
    <w:tmpl w:val="2D6CF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F6D"/>
    <w:multiLevelType w:val="hybridMultilevel"/>
    <w:tmpl w:val="D8804598"/>
    <w:lvl w:ilvl="0" w:tplc="E18C624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64282"/>
    <w:multiLevelType w:val="hybridMultilevel"/>
    <w:tmpl w:val="56E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F83A4C"/>
    <w:multiLevelType w:val="hybridMultilevel"/>
    <w:tmpl w:val="48C4D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CF7BC1"/>
    <w:multiLevelType w:val="hybridMultilevel"/>
    <w:tmpl w:val="ED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15:restartNumberingAfterBreak="0">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E65249"/>
    <w:multiLevelType w:val="hybridMultilevel"/>
    <w:tmpl w:val="F4F4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8"/>
  </w:num>
  <w:num w:numId="3">
    <w:abstractNumId w:val="16"/>
  </w:num>
  <w:num w:numId="4">
    <w:abstractNumId w:val="10"/>
  </w:num>
  <w:num w:numId="5">
    <w:abstractNumId w:val="17"/>
  </w:num>
  <w:num w:numId="6">
    <w:abstractNumId w:val="21"/>
  </w:num>
  <w:num w:numId="7">
    <w:abstractNumId w:val="9"/>
  </w:num>
  <w:num w:numId="8">
    <w:abstractNumId w:val="14"/>
  </w:num>
  <w:num w:numId="9">
    <w:abstractNumId w:val="12"/>
  </w:num>
  <w:num w:numId="10">
    <w:abstractNumId w:val="18"/>
  </w:num>
  <w:num w:numId="11">
    <w:abstractNumId w:val="11"/>
  </w:num>
  <w:num w:numId="12">
    <w:abstractNumId w:val="19"/>
  </w:num>
  <w:num w:numId="13">
    <w:abstractNumId w:val="5"/>
  </w:num>
  <w:num w:numId="14">
    <w:abstractNumId w:val="2"/>
  </w:num>
  <w:num w:numId="15">
    <w:abstractNumId w:val="1"/>
  </w:num>
  <w:num w:numId="16">
    <w:abstractNumId w:val="3"/>
  </w:num>
  <w:num w:numId="17">
    <w:abstractNumId w:val="15"/>
  </w:num>
  <w:num w:numId="18">
    <w:abstractNumId w:val="0"/>
  </w:num>
  <w:num w:numId="19">
    <w:abstractNumId w:val="6"/>
  </w:num>
  <w:num w:numId="20">
    <w:abstractNumId w:val="2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579BD"/>
    <w:rsid w:val="00060081"/>
    <w:rsid w:val="00060E92"/>
    <w:rsid w:val="0006311F"/>
    <w:rsid w:val="00071E5F"/>
    <w:rsid w:val="000744E9"/>
    <w:rsid w:val="000754BA"/>
    <w:rsid w:val="00077098"/>
    <w:rsid w:val="00083740"/>
    <w:rsid w:val="00084809"/>
    <w:rsid w:val="00086A70"/>
    <w:rsid w:val="00086B3C"/>
    <w:rsid w:val="00087472"/>
    <w:rsid w:val="000931EC"/>
    <w:rsid w:val="00096BEF"/>
    <w:rsid w:val="000A2C35"/>
    <w:rsid w:val="000A41F0"/>
    <w:rsid w:val="000A58C3"/>
    <w:rsid w:val="000A7AA5"/>
    <w:rsid w:val="000B2385"/>
    <w:rsid w:val="000B4E8E"/>
    <w:rsid w:val="000B6004"/>
    <w:rsid w:val="000C3C5E"/>
    <w:rsid w:val="000C4FF6"/>
    <w:rsid w:val="000C53E3"/>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4F43"/>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B7AE6"/>
    <w:rsid w:val="002C2B49"/>
    <w:rsid w:val="002C3F7E"/>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17F29"/>
    <w:rsid w:val="003205CA"/>
    <w:rsid w:val="003239AD"/>
    <w:rsid w:val="003258D5"/>
    <w:rsid w:val="00334CAD"/>
    <w:rsid w:val="00336E14"/>
    <w:rsid w:val="00344268"/>
    <w:rsid w:val="00352997"/>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174E"/>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4854"/>
    <w:rsid w:val="00566312"/>
    <w:rsid w:val="00566719"/>
    <w:rsid w:val="0057401A"/>
    <w:rsid w:val="005769CF"/>
    <w:rsid w:val="00576F6F"/>
    <w:rsid w:val="00581215"/>
    <w:rsid w:val="005A160B"/>
    <w:rsid w:val="005A232B"/>
    <w:rsid w:val="005A3219"/>
    <w:rsid w:val="005B34C4"/>
    <w:rsid w:val="005C2CF7"/>
    <w:rsid w:val="005C30CC"/>
    <w:rsid w:val="005C78B2"/>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25146"/>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319D6"/>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0A94"/>
    <w:rsid w:val="007B2775"/>
    <w:rsid w:val="007B6371"/>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6B6"/>
    <w:rsid w:val="00821BFC"/>
    <w:rsid w:val="008236EE"/>
    <w:rsid w:val="00825E46"/>
    <w:rsid w:val="00826617"/>
    <w:rsid w:val="00831ECD"/>
    <w:rsid w:val="008341CC"/>
    <w:rsid w:val="0084139F"/>
    <w:rsid w:val="00846863"/>
    <w:rsid w:val="008524D7"/>
    <w:rsid w:val="00857CA2"/>
    <w:rsid w:val="0086123D"/>
    <w:rsid w:val="00873252"/>
    <w:rsid w:val="008740C3"/>
    <w:rsid w:val="008762DB"/>
    <w:rsid w:val="008917B0"/>
    <w:rsid w:val="00892D30"/>
    <w:rsid w:val="008A2414"/>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539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B35"/>
    <w:rsid w:val="00A57CDC"/>
    <w:rsid w:val="00A75A90"/>
    <w:rsid w:val="00A769B3"/>
    <w:rsid w:val="00A823DB"/>
    <w:rsid w:val="00A8550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B0019C"/>
    <w:rsid w:val="00B10248"/>
    <w:rsid w:val="00B103AF"/>
    <w:rsid w:val="00B15EE2"/>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5A9B"/>
    <w:rsid w:val="00BA69A6"/>
    <w:rsid w:val="00BB33D8"/>
    <w:rsid w:val="00BB42AA"/>
    <w:rsid w:val="00BB4B9E"/>
    <w:rsid w:val="00BC3EBE"/>
    <w:rsid w:val="00BC5935"/>
    <w:rsid w:val="00BC688D"/>
    <w:rsid w:val="00BD225C"/>
    <w:rsid w:val="00BD5BBB"/>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0FE3"/>
    <w:rsid w:val="00C87633"/>
    <w:rsid w:val="00C93276"/>
    <w:rsid w:val="00C93A7E"/>
    <w:rsid w:val="00C96FEF"/>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233C3"/>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571B7"/>
    <w:rsid w:val="00E602C1"/>
    <w:rsid w:val="00E77030"/>
    <w:rsid w:val="00E82FD1"/>
    <w:rsid w:val="00E903DF"/>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4865"/>
    <w:rsid w:val="00F55682"/>
    <w:rsid w:val="00F55A69"/>
    <w:rsid w:val="00F64D03"/>
    <w:rsid w:val="00F83B49"/>
    <w:rsid w:val="00F854AA"/>
    <w:rsid w:val="00F86534"/>
    <w:rsid w:val="00F87592"/>
    <w:rsid w:val="00F9537E"/>
    <w:rsid w:val="00F9551F"/>
    <w:rsid w:val="00F9562A"/>
    <w:rsid w:val="00F958FB"/>
    <w:rsid w:val="00FA452D"/>
    <w:rsid w:val="00FA7825"/>
    <w:rsid w:val="00FA7ABD"/>
    <w:rsid w:val="00FB1A3A"/>
    <w:rsid w:val="00FB2D1E"/>
    <w:rsid w:val="00FC0745"/>
    <w:rsid w:val="00FC16E6"/>
    <w:rsid w:val="00FC4BF8"/>
    <w:rsid w:val="00FC650C"/>
    <w:rsid w:val="00FC6525"/>
    <w:rsid w:val="00FC6E60"/>
    <w:rsid w:val="00FD17DC"/>
    <w:rsid w:val="00FE3F4F"/>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DE839-5A62-45B2-8D4D-0E5B88EC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paragraph" w:styleId="Heading3">
    <w:name w:val="heading 3"/>
    <w:basedOn w:val="Normal"/>
    <w:link w:val="Heading3Ch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Heading3Char">
    <w:name w:val="Heading 3 Char"/>
    <w:basedOn w:val="DefaultParagraphFont"/>
    <w:link w:val="Heading3"/>
    <w:uiPriority w:val="9"/>
    <w:rsid w:val="00F126B0"/>
    <w:rPr>
      <w:rFonts w:ascii="Times New Roman" w:eastAsia="Times New Roman" w:hAnsi="Times New Roman" w:cs="Times New Roman"/>
      <w:b/>
      <w:bCs/>
      <w:sz w:val="27"/>
      <w:szCs w:val="27"/>
      <w:lang w:eastAsia="es-ES"/>
    </w:rPr>
  </w:style>
  <w:style w:type="character" w:styleId="Strong">
    <w:name w:val="Strong"/>
    <w:basedOn w:val="DefaultParagraphFont"/>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BodyText">
    <w:name w:val="Body Text"/>
    <w:basedOn w:val="Normal"/>
    <w:link w:val="BodyTextChar"/>
    <w:uiPriority w:val="1"/>
    <w:qFormat/>
    <w:rsid w:val="00C505EA"/>
    <w:pPr>
      <w:widowControl w:val="0"/>
      <w:autoSpaceDE w:val="0"/>
      <w:autoSpaceDN w:val="0"/>
      <w:ind w:left="1425"/>
    </w:pPr>
    <w:rPr>
      <w:rFonts w:eastAsia="Calibri"/>
      <w:lang w:eastAsia="it-IT" w:bidi="it-IT"/>
    </w:rPr>
  </w:style>
  <w:style w:type="character" w:customStyle="1" w:styleId="BodyTextChar">
    <w:name w:val="Body Text Char"/>
    <w:basedOn w:val="DefaultParagraphFont"/>
    <w:link w:val="BodyText"/>
    <w:uiPriority w:val="1"/>
    <w:rsid w:val="00C505EA"/>
    <w:rPr>
      <w:rFonts w:ascii="Calibri" w:eastAsia="Calibri" w:hAnsi="Calibri" w:cs="Calibri"/>
      <w:lang w:eastAsia="it-IT" w:bidi="it-IT"/>
    </w:rPr>
  </w:style>
  <w:style w:type="character" w:styleId="Emphasis">
    <w:name w:val="Emphasis"/>
    <w:basedOn w:val="DefaultParagraphFont"/>
    <w:uiPriority w:val="20"/>
    <w:qFormat/>
    <w:rsid w:val="00E57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11720681">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40451248">
      <w:bodyDiv w:val="1"/>
      <w:marLeft w:val="0"/>
      <w:marRight w:val="0"/>
      <w:marTop w:val="0"/>
      <w:marBottom w:val="0"/>
      <w:divBdr>
        <w:top w:val="none" w:sz="0" w:space="0" w:color="auto"/>
        <w:left w:val="none" w:sz="0" w:space="0" w:color="auto"/>
        <w:bottom w:val="none" w:sz="0" w:space="0" w:color="auto"/>
        <w:right w:val="none" w:sz="0" w:space="0" w:color="auto"/>
      </w:divBdr>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97934866">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9BC7-6FB4-42DA-B64B-D9E0AEA9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3</cp:revision>
  <cp:lastPrinted>2019-01-03T16:01:00Z</cp:lastPrinted>
  <dcterms:created xsi:type="dcterms:W3CDTF">2019-08-29T08:58:00Z</dcterms:created>
  <dcterms:modified xsi:type="dcterms:W3CDTF">2019-08-29T09:00:00Z</dcterms:modified>
</cp:coreProperties>
</file>