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F0" w:rsidRPr="007C7AF0" w:rsidRDefault="007C7AF0" w:rsidP="007C7AF0">
      <w:pPr>
        <w:pStyle w:val="03INTESTAZIONEBOLD"/>
        <w:spacing w:line="276" w:lineRule="auto"/>
        <w:jc w:val="center"/>
        <w:rPr>
          <w:rFonts w:ascii="Gill Sans MT" w:hAnsi="Gill Sans MT"/>
          <w:sz w:val="36"/>
          <w:szCs w:val="36"/>
          <w:lang w:val="es-ES"/>
        </w:rPr>
      </w:pPr>
      <w:bookmarkStart w:id="0" w:name="OLE_LINK1"/>
      <w:bookmarkStart w:id="1" w:name="OLE_LINK2"/>
      <w:bookmarkStart w:id="2" w:name="OLE_LINK3"/>
      <w:r w:rsidRPr="007C7AF0">
        <w:rPr>
          <w:rFonts w:ascii="Gill Sans MT" w:hAnsi="Gill Sans MT"/>
          <w:sz w:val="36"/>
          <w:szCs w:val="36"/>
          <w:lang w:val="es-ES"/>
        </w:rPr>
        <w:t xml:space="preserve">El Nuevo </w:t>
      </w:r>
      <w:proofErr w:type="spellStart"/>
      <w:r w:rsidRPr="007C7AF0">
        <w:rPr>
          <w:rFonts w:ascii="Gill Sans MT" w:hAnsi="Gill Sans MT"/>
          <w:sz w:val="36"/>
          <w:szCs w:val="36"/>
          <w:lang w:val="es-ES"/>
        </w:rPr>
        <w:t>Abarth</w:t>
      </w:r>
      <w:proofErr w:type="spellEnd"/>
      <w:r w:rsidRPr="007C7AF0">
        <w:rPr>
          <w:rFonts w:ascii="Gill Sans MT" w:hAnsi="Gill Sans MT"/>
          <w:sz w:val="36"/>
          <w:szCs w:val="36"/>
          <w:lang w:val="es-ES"/>
        </w:rPr>
        <w:t xml:space="preserve"> 124 Spider</w:t>
      </w:r>
    </w:p>
    <w:p w:rsidR="009A2568" w:rsidRPr="00A67272" w:rsidRDefault="009A2568" w:rsidP="009D5425">
      <w:pPr>
        <w:pStyle w:val="03INTESTAZIONEBOLD"/>
        <w:spacing w:line="276" w:lineRule="auto"/>
        <w:ind w:left="-709"/>
        <w:jc w:val="center"/>
        <w:rPr>
          <w:rFonts w:ascii="Gill Sans MT" w:hAnsi="Gill Sans MT"/>
          <w:color w:val="4F6228"/>
          <w:sz w:val="40"/>
          <w:szCs w:val="40"/>
          <w:lang w:val="es-ES"/>
        </w:rPr>
      </w:pPr>
    </w:p>
    <w:bookmarkEnd w:id="0"/>
    <w:bookmarkEnd w:id="1"/>
    <w:bookmarkEnd w:id="2"/>
    <w:p w:rsidR="007C7AF0" w:rsidRPr="007C7AF0" w:rsidRDefault="007C7AF0" w:rsidP="00BB7719">
      <w:pPr>
        <w:pStyle w:val="Prrafodelista"/>
        <w:numPr>
          <w:ilvl w:val="0"/>
          <w:numId w:val="24"/>
        </w:numPr>
        <w:autoSpaceDE w:val="0"/>
        <w:autoSpaceDN w:val="0"/>
        <w:adjustRightInd w:val="0"/>
        <w:spacing w:line="276" w:lineRule="auto"/>
        <w:ind w:left="0" w:firstLine="0"/>
        <w:jc w:val="both"/>
        <w:rPr>
          <w:rFonts w:cs="Times New Roman"/>
          <w:b/>
          <w:i/>
        </w:rPr>
      </w:pPr>
      <w:r w:rsidRPr="007C7AF0">
        <w:rPr>
          <w:rFonts w:cs="Times New Roman"/>
          <w:b/>
          <w:i/>
        </w:rPr>
        <w:t>El modelo en breve</w:t>
      </w:r>
    </w:p>
    <w:p w:rsidR="007C7AF0" w:rsidRPr="007C7AF0" w:rsidRDefault="007C7AF0" w:rsidP="00BB7719">
      <w:pPr>
        <w:pStyle w:val="Prrafodelista"/>
        <w:numPr>
          <w:ilvl w:val="0"/>
          <w:numId w:val="24"/>
        </w:numPr>
        <w:autoSpaceDE w:val="0"/>
        <w:autoSpaceDN w:val="0"/>
        <w:adjustRightInd w:val="0"/>
        <w:spacing w:line="276" w:lineRule="auto"/>
        <w:ind w:left="0" w:firstLine="0"/>
        <w:jc w:val="both"/>
        <w:rPr>
          <w:rFonts w:cs="Times New Roman"/>
          <w:b/>
          <w:i/>
        </w:rPr>
      </w:pPr>
      <w:r w:rsidRPr="007C7AF0">
        <w:rPr>
          <w:rFonts w:cs="Times New Roman"/>
          <w:b/>
          <w:i/>
        </w:rPr>
        <w:t xml:space="preserve">Motor y mecánica fantásticos </w:t>
      </w:r>
    </w:p>
    <w:p w:rsidR="007C7AF0" w:rsidRPr="007C7AF0" w:rsidRDefault="007C7AF0" w:rsidP="00BB7719">
      <w:pPr>
        <w:pStyle w:val="Prrafodelista"/>
        <w:numPr>
          <w:ilvl w:val="0"/>
          <w:numId w:val="24"/>
        </w:numPr>
        <w:autoSpaceDE w:val="0"/>
        <w:autoSpaceDN w:val="0"/>
        <w:adjustRightInd w:val="0"/>
        <w:spacing w:line="276" w:lineRule="auto"/>
        <w:ind w:left="0" w:firstLine="0"/>
        <w:jc w:val="both"/>
        <w:rPr>
          <w:rFonts w:cs="Times New Roman"/>
          <w:b/>
          <w:i/>
        </w:rPr>
      </w:pPr>
      <w:r w:rsidRPr="007C7AF0">
        <w:rPr>
          <w:rFonts w:cs="Times New Roman"/>
          <w:b/>
          <w:i/>
        </w:rPr>
        <w:t xml:space="preserve">Diseño con el ADN de </w:t>
      </w:r>
      <w:proofErr w:type="spellStart"/>
      <w:r w:rsidRPr="007C7AF0">
        <w:rPr>
          <w:rFonts w:cs="Times New Roman"/>
          <w:b/>
          <w:i/>
        </w:rPr>
        <w:t>Abarth</w:t>
      </w:r>
      <w:proofErr w:type="spellEnd"/>
    </w:p>
    <w:p w:rsidR="007C7AF0" w:rsidRPr="007C7AF0" w:rsidRDefault="007C7AF0" w:rsidP="00BB7719">
      <w:pPr>
        <w:pStyle w:val="Prrafodelista"/>
        <w:numPr>
          <w:ilvl w:val="0"/>
          <w:numId w:val="24"/>
        </w:numPr>
        <w:autoSpaceDE w:val="0"/>
        <w:autoSpaceDN w:val="0"/>
        <w:adjustRightInd w:val="0"/>
        <w:spacing w:line="276" w:lineRule="auto"/>
        <w:ind w:left="0" w:firstLine="0"/>
        <w:jc w:val="both"/>
        <w:rPr>
          <w:rFonts w:cs="Times New Roman"/>
          <w:b/>
          <w:i/>
        </w:rPr>
      </w:pPr>
      <w:r w:rsidRPr="007C7AF0">
        <w:rPr>
          <w:rFonts w:cs="Times New Roman"/>
          <w:b/>
          <w:i/>
        </w:rPr>
        <w:t>Seguridad activa y pasiva</w:t>
      </w:r>
    </w:p>
    <w:p w:rsidR="007C7AF0" w:rsidRPr="007C7AF0" w:rsidRDefault="007C7AF0" w:rsidP="00BB7719">
      <w:pPr>
        <w:pStyle w:val="Prrafodelista"/>
        <w:numPr>
          <w:ilvl w:val="0"/>
          <w:numId w:val="24"/>
        </w:numPr>
        <w:autoSpaceDE w:val="0"/>
        <w:autoSpaceDN w:val="0"/>
        <w:adjustRightInd w:val="0"/>
        <w:spacing w:line="276" w:lineRule="auto"/>
        <w:ind w:left="0" w:firstLine="0"/>
        <w:jc w:val="both"/>
        <w:rPr>
          <w:rFonts w:cs="Times New Roman"/>
          <w:b/>
          <w:i/>
        </w:rPr>
      </w:pPr>
      <w:r w:rsidRPr="007C7AF0">
        <w:rPr>
          <w:rFonts w:cs="Times New Roman"/>
          <w:b/>
          <w:i/>
        </w:rPr>
        <w:t>Equipamiento: deportividad y confort</w:t>
      </w:r>
    </w:p>
    <w:p w:rsidR="007C7AF0" w:rsidRPr="007C7AF0" w:rsidRDefault="007C7AF0" w:rsidP="00BB7719">
      <w:pPr>
        <w:pStyle w:val="Prrafodelista"/>
        <w:numPr>
          <w:ilvl w:val="0"/>
          <w:numId w:val="24"/>
        </w:numPr>
        <w:autoSpaceDE w:val="0"/>
        <w:autoSpaceDN w:val="0"/>
        <w:adjustRightInd w:val="0"/>
        <w:spacing w:line="276" w:lineRule="auto"/>
        <w:ind w:left="0" w:firstLine="0"/>
        <w:jc w:val="both"/>
        <w:rPr>
          <w:rFonts w:cs="Times New Roman"/>
          <w:b/>
          <w:i/>
        </w:rPr>
      </w:pPr>
      <w:proofErr w:type="spellStart"/>
      <w:r w:rsidRPr="007C7AF0">
        <w:rPr>
          <w:rFonts w:cs="Times New Roman"/>
          <w:b/>
          <w:i/>
        </w:rPr>
        <w:t>Officine</w:t>
      </w:r>
      <w:proofErr w:type="spellEnd"/>
      <w:r w:rsidRPr="007C7AF0">
        <w:rPr>
          <w:rFonts w:cs="Times New Roman"/>
          <w:b/>
          <w:i/>
        </w:rPr>
        <w:t xml:space="preserve"> </w:t>
      </w:r>
      <w:proofErr w:type="spellStart"/>
      <w:r w:rsidRPr="007C7AF0">
        <w:rPr>
          <w:rFonts w:cs="Times New Roman"/>
          <w:b/>
          <w:i/>
        </w:rPr>
        <w:t>Abarth</w:t>
      </w:r>
      <w:proofErr w:type="spellEnd"/>
      <w:r w:rsidRPr="007C7AF0">
        <w:rPr>
          <w:rFonts w:cs="Times New Roman"/>
          <w:b/>
          <w:i/>
        </w:rPr>
        <w:t xml:space="preserve">: alta tecnología y cuidados artesanales </w:t>
      </w:r>
    </w:p>
    <w:p w:rsidR="007C7AF0" w:rsidRPr="007C7AF0" w:rsidRDefault="007C7AF0" w:rsidP="00BB7719">
      <w:pPr>
        <w:pStyle w:val="Prrafodelista"/>
        <w:numPr>
          <w:ilvl w:val="0"/>
          <w:numId w:val="24"/>
        </w:numPr>
        <w:autoSpaceDE w:val="0"/>
        <w:autoSpaceDN w:val="0"/>
        <w:adjustRightInd w:val="0"/>
        <w:spacing w:line="276" w:lineRule="auto"/>
        <w:ind w:left="0" w:firstLine="0"/>
        <w:jc w:val="both"/>
        <w:rPr>
          <w:rFonts w:cs="Times New Roman"/>
          <w:b/>
          <w:i/>
        </w:rPr>
      </w:pPr>
      <w:r w:rsidRPr="007C7AF0">
        <w:rPr>
          <w:rFonts w:cs="Times New Roman"/>
          <w:b/>
          <w:i/>
        </w:rPr>
        <w:t>FCA Capital para el nuevo 124 Spider</w:t>
      </w:r>
    </w:p>
    <w:p w:rsidR="007C7AF0" w:rsidRPr="007C7AF0" w:rsidRDefault="007C7AF0" w:rsidP="00BB7719">
      <w:pPr>
        <w:pStyle w:val="Prrafodelista"/>
        <w:numPr>
          <w:ilvl w:val="0"/>
          <w:numId w:val="24"/>
        </w:numPr>
        <w:autoSpaceDE w:val="0"/>
        <w:autoSpaceDN w:val="0"/>
        <w:adjustRightInd w:val="0"/>
        <w:spacing w:line="276" w:lineRule="auto"/>
        <w:ind w:left="0" w:firstLine="0"/>
        <w:jc w:val="both"/>
        <w:rPr>
          <w:rFonts w:cs="Times New Roman"/>
          <w:b/>
          <w:i/>
        </w:rPr>
      </w:pPr>
      <w:proofErr w:type="spellStart"/>
      <w:r w:rsidRPr="007C7AF0">
        <w:rPr>
          <w:rFonts w:cs="Times New Roman"/>
          <w:b/>
          <w:i/>
        </w:rPr>
        <w:t>Mopar</w:t>
      </w:r>
      <w:proofErr w:type="spellEnd"/>
      <w:r w:rsidRPr="007C7AF0">
        <w:rPr>
          <w:rFonts w:cs="Times New Roman"/>
          <w:b/>
          <w:i/>
        </w:rPr>
        <w:t xml:space="preserve"> para el nuevo 124 Spider</w:t>
      </w:r>
    </w:p>
    <w:p w:rsidR="003C1315" w:rsidRDefault="003C1315" w:rsidP="009D5425">
      <w:pPr>
        <w:spacing w:line="360" w:lineRule="auto"/>
        <w:ind w:left="-709"/>
        <w:jc w:val="both"/>
      </w:pPr>
    </w:p>
    <w:p w:rsidR="00BB7719" w:rsidRDefault="00BB7719" w:rsidP="00BB7719">
      <w:pPr>
        <w:tabs>
          <w:tab w:val="left" w:pos="9356"/>
        </w:tabs>
        <w:spacing w:line="360" w:lineRule="auto"/>
        <w:ind w:right="4"/>
        <w:jc w:val="right"/>
        <w:rPr>
          <w:rFonts w:asciiTheme="minorHAnsi" w:hAnsiTheme="minorHAnsi" w:cstheme="minorHAnsi"/>
          <w:b/>
        </w:rPr>
      </w:pPr>
    </w:p>
    <w:p w:rsidR="00BB7719" w:rsidRDefault="00BB7719" w:rsidP="00BB7719">
      <w:pPr>
        <w:tabs>
          <w:tab w:val="left" w:pos="9356"/>
        </w:tabs>
        <w:spacing w:line="360" w:lineRule="auto"/>
        <w:ind w:right="4"/>
        <w:jc w:val="right"/>
        <w:rPr>
          <w:rFonts w:asciiTheme="minorHAnsi" w:hAnsiTheme="minorHAnsi" w:cstheme="minorHAnsi"/>
          <w:b/>
        </w:rPr>
      </w:pPr>
    </w:p>
    <w:p w:rsidR="00BB7719" w:rsidRDefault="009D5425" w:rsidP="00BB7719">
      <w:pPr>
        <w:tabs>
          <w:tab w:val="left" w:pos="9356"/>
        </w:tabs>
        <w:spacing w:line="360" w:lineRule="auto"/>
        <w:ind w:right="4"/>
        <w:jc w:val="right"/>
        <w:rPr>
          <w:rFonts w:asciiTheme="minorHAnsi" w:hAnsiTheme="minorHAnsi" w:cstheme="minorHAnsi"/>
        </w:rPr>
      </w:pPr>
      <w:r w:rsidRPr="009D5425">
        <w:rPr>
          <w:rFonts w:asciiTheme="minorHAnsi" w:hAnsiTheme="minorHAnsi" w:cstheme="minorHAnsi"/>
          <w:b/>
        </w:rPr>
        <w:t>Alcalá de Henares, 1</w:t>
      </w:r>
      <w:r w:rsidR="007C7AF0">
        <w:rPr>
          <w:rFonts w:asciiTheme="minorHAnsi" w:hAnsiTheme="minorHAnsi" w:cstheme="minorHAnsi"/>
          <w:b/>
        </w:rPr>
        <w:t>5</w:t>
      </w:r>
      <w:r w:rsidRPr="009D5425">
        <w:rPr>
          <w:rFonts w:asciiTheme="minorHAnsi" w:hAnsiTheme="minorHAnsi" w:cstheme="minorHAnsi"/>
          <w:b/>
        </w:rPr>
        <w:t xml:space="preserve"> de junio de 2016.-</w:t>
      </w:r>
      <w:r w:rsidRPr="009D5425">
        <w:rPr>
          <w:rFonts w:asciiTheme="minorHAnsi" w:hAnsiTheme="minorHAnsi" w:cstheme="minorHAnsi"/>
        </w:rPr>
        <w:t xml:space="preserve"> </w:t>
      </w:r>
    </w:p>
    <w:p w:rsidR="00BB7719" w:rsidRDefault="00BB7719" w:rsidP="00BB7719">
      <w:pPr>
        <w:tabs>
          <w:tab w:val="left" w:pos="9356"/>
        </w:tabs>
        <w:spacing w:line="360" w:lineRule="auto"/>
        <w:ind w:right="4"/>
        <w:jc w:val="both"/>
        <w:rPr>
          <w:rFonts w:asciiTheme="minorHAnsi" w:hAnsiTheme="minorHAnsi" w:cstheme="minorHAnsi"/>
        </w:rPr>
      </w:pPr>
    </w:p>
    <w:p w:rsidR="00BB7719" w:rsidRPr="00E01772" w:rsidRDefault="00BB7719" w:rsidP="00BB7719">
      <w:pPr>
        <w:tabs>
          <w:tab w:val="left" w:pos="9356"/>
        </w:tabs>
        <w:spacing w:line="360" w:lineRule="auto"/>
        <w:ind w:right="4"/>
        <w:jc w:val="both"/>
      </w:pPr>
      <w:r>
        <w:rPr>
          <w:b/>
          <w:sz w:val="28"/>
        </w:rPr>
        <w:t>El modelo en breve</w:t>
      </w:r>
    </w:p>
    <w:p w:rsidR="00BB7719" w:rsidRPr="00E01772" w:rsidRDefault="00BB7719" w:rsidP="00BB7719">
      <w:pPr>
        <w:pStyle w:val="BodyCopy"/>
        <w:spacing w:before="0" w:after="0" w:line="360" w:lineRule="auto"/>
        <w:rPr>
          <w:rFonts w:asciiTheme="minorHAnsi" w:hAnsiTheme="minorHAnsi" w:cstheme="minorHAnsi"/>
          <w:color w:val="auto"/>
          <w:sz w:val="22"/>
          <w:szCs w:val="22"/>
        </w:rPr>
      </w:pPr>
      <w:r>
        <w:rPr>
          <w:rFonts w:asciiTheme="minorHAnsi" w:hAnsiTheme="minorHAnsi" w:cstheme="minorHAnsi"/>
          <w:color w:val="auto"/>
          <w:sz w:val="22"/>
        </w:rPr>
        <w:t xml:space="preserve">El nuevo </w:t>
      </w:r>
      <w:proofErr w:type="spellStart"/>
      <w:r>
        <w:rPr>
          <w:rFonts w:asciiTheme="minorHAnsi" w:hAnsiTheme="minorHAnsi" w:cstheme="minorHAnsi"/>
          <w:color w:val="auto"/>
          <w:sz w:val="22"/>
        </w:rPr>
        <w:t>Abarth</w:t>
      </w:r>
      <w:proofErr w:type="spellEnd"/>
      <w:r>
        <w:rPr>
          <w:rFonts w:asciiTheme="minorHAnsi" w:hAnsiTheme="minorHAnsi" w:cstheme="minorHAnsi"/>
          <w:color w:val="auto"/>
          <w:sz w:val="22"/>
        </w:rPr>
        <w:t xml:space="preserve"> 124 Spider busca sorprender a una nueva generación de entusiastas con sus prestaciones y su ADN tecnológico. El modelo combina la auténtica experiencia de un '</w:t>
      </w:r>
      <w:proofErr w:type="spellStart"/>
      <w:r>
        <w:rPr>
          <w:rFonts w:asciiTheme="minorHAnsi" w:hAnsiTheme="minorHAnsi" w:cstheme="minorHAnsi"/>
          <w:color w:val="auto"/>
          <w:sz w:val="22"/>
        </w:rPr>
        <w:t>roadster</w:t>
      </w:r>
      <w:proofErr w:type="spellEnd"/>
      <w:r>
        <w:rPr>
          <w:rFonts w:asciiTheme="minorHAnsi" w:hAnsiTheme="minorHAnsi" w:cstheme="minorHAnsi"/>
          <w:color w:val="auto"/>
          <w:sz w:val="22"/>
        </w:rPr>
        <w:t xml:space="preserve">' lleno de emoción, tecnología y características de seguridad con un toque de innegable diseño italiano. </w:t>
      </w: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i/>
        </w:rPr>
      </w:pPr>
      <w:r>
        <w:rPr>
          <w:b/>
          <w:i/>
        </w:rPr>
        <w:t>ADN tecnológico</w:t>
      </w:r>
    </w:p>
    <w:p w:rsidR="00BB7719" w:rsidRPr="00E01772" w:rsidRDefault="00BB7719" w:rsidP="00BB7719">
      <w:pPr>
        <w:tabs>
          <w:tab w:val="left" w:pos="9356"/>
        </w:tabs>
        <w:spacing w:line="360" w:lineRule="auto"/>
        <w:ind w:right="4"/>
        <w:jc w:val="both"/>
      </w:pPr>
      <w:r>
        <w:t xml:space="preserve">El nuevo </w:t>
      </w:r>
      <w:proofErr w:type="spellStart"/>
      <w:r>
        <w:t>Abarth</w:t>
      </w:r>
      <w:proofErr w:type="spellEnd"/>
      <w:r>
        <w:t xml:space="preserve"> 124 Spider garantiza todas las emociones y la diversión que sólo un verdadero Spider puede ofrecer. Desarrollado junto con el equipo </w:t>
      </w:r>
      <w:proofErr w:type="spellStart"/>
      <w:r>
        <w:t>Abarth</w:t>
      </w:r>
      <w:proofErr w:type="spellEnd"/>
      <w:r>
        <w:t xml:space="preserve"> Racing, el coche representa los valores más importantes de la marca: rendimiento, capacidad artesanal, excelencia técnica. Este coche está pensado para ponerle una sonrisa en la boca a quien tenga la suerte de conducirlo. </w:t>
      </w:r>
    </w:p>
    <w:p w:rsidR="00BB7719" w:rsidRPr="00E01772" w:rsidRDefault="00BB7719" w:rsidP="00BB7719">
      <w:pPr>
        <w:tabs>
          <w:tab w:val="left" w:pos="9356"/>
        </w:tabs>
        <w:spacing w:line="360" w:lineRule="auto"/>
        <w:ind w:right="4"/>
        <w:jc w:val="both"/>
      </w:pPr>
      <w:r>
        <w:t xml:space="preserve">Para brindar un rendimiento dinámico extraordinario, el </w:t>
      </w:r>
      <w:proofErr w:type="spellStart"/>
      <w:r>
        <w:t>Abarth</w:t>
      </w:r>
      <w:proofErr w:type="spellEnd"/>
      <w:r>
        <w:t xml:space="preserve"> 124 Spider cuenta con un diferencial autoblocante como parte del equipo estándar. El peso se concentra entre los ejes y el motor está montado detrás del eje delantero, garantizando una agilidad incomparable y una experiencia de conducción superior. Su mecánica sofisticada y el uso de materiales especiales han permitido mantener el peso en tan solo 1060 kg, lo que produce una relación entre peso y </w:t>
      </w:r>
      <w:r>
        <w:lastRenderedPageBreak/>
        <w:t>potencia de 6,2 kg/CV, la mejor de su categoría. Además, la distribución perfecta del peso asegura una respuesta y una agilidad excelentes.</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pPr>
      <w:r>
        <w:t xml:space="preserve">La suspensión del 124 Spider cuenta con una suspensión de doble triángulo superpuesto en la parte delantera y una independiente </w:t>
      </w:r>
      <w:proofErr w:type="spellStart"/>
      <w:r>
        <w:t>multilink</w:t>
      </w:r>
      <w:proofErr w:type="spellEnd"/>
      <w:r>
        <w:t xml:space="preserve"> de cinco brazos en la parte trasera. El sistema está calibrado específicamente para aumentar la estabilidad en las esquinas y para la compresión de frenado. La respuesta de la dirección está optimizada gracias a la adopción de una calibración deportiva del sistema de dirección asistida.</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pPr>
      <w:r>
        <w:t xml:space="preserve">Debajo del capó se encuentra un motor 1.4 turboalimentado de 4 cilindros, potente, sumamente fiable y dotado de tecnología </w:t>
      </w:r>
      <w:proofErr w:type="spellStart"/>
      <w:r>
        <w:t>MultiAir</w:t>
      </w:r>
      <w:proofErr w:type="spellEnd"/>
      <w:r>
        <w:t xml:space="preserve">. El motor desarrolla una potencia de 170 CV (aproximadamente 124 CV por litro) y un par de 250 </w:t>
      </w:r>
      <w:proofErr w:type="spellStart"/>
      <w:r>
        <w:t>Nm</w:t>
      </w:r>
      <w:proofErr w:type="spellEnd"/>
      <w:r>
        <w:t xml:space="preserve">: con una velocidad punta de 232 km/h y una aceleración de 0 a 100 km/h en 6,8 segundos. Además, dado que el sonido del motor es un elemento fundamental de todos los coches </w:t>
      </w:r>
      <w:proofErr w:type="spellStart"/>
      <w:r>
        <w:t>Abarth</w:t>
      </w:r>
      <w:proofErr w:type="spellEnd"/>
      <w:r>
        <w:t xml:space="preserve">, el equipo estándar incluye el sistema de escape </w:t>
      </w:r>
      <w:r>
        <w:rPr>
          <w:i/>
        </w:rPr>
        <w:t xml:space="preserve">Record </w:t>
      </w:r>
      <w:proofErr w:type="spellStart"/>
      <w:r>
        <w:rPr>
          <w:i/>
        </w:rPr>
        <w:t>Monza</w:t>
      </w:r>
      <w:proofErr w:type="spellEnd"/>
      <w:r>
        <w:rPr>
          <w:i/>
        </w:rPr>
        <w:t xml:space="preserve"> </w:t>
      </w:r>
      <w:r>
        <w:t xml:space="preserve">de doble modalidad, capaz de modificar la ruta de los gases de escape en función de las rpm del motor, generando un sonido grave maravilloso. </w:t>
      </w:r>
    </w:p>
    <w:p w:rsidR="00BB7719" w:rsidRPr="00E01772" w:rsidRDefault="00BB7719" w:rsidP="00BB7719">
      <w:pPr>
        <w:tabs>
          <w:tab w:val="left" w:pos="9356"/>
        </w:tabs>
        <w:spacing w:line="360" w:lineRule="auto"/>
        <w:ind w:right="4"/>
        <w:jc w:val="both"/>
        <w:rPr>
          <w:i/>
        </w:rPr>
      </w:pPr>
      <w:r>
        <w:t xml:space="preserve">El Spider está disponible con un cambio manual de seis marchas o con una caja de cambios automática secuencial deportiva </w:t>
      </w:r>
      <w:proofErr w:type="spellStart"/>
      <w:r>
        <w:rPr>
          <w:i/>
        </w:rPr>
        <w:t>Esseesse</w:t>
      </w:r>
      <w:proofErr w:type="spellEnd"/>
      <w:r>
        <w:t>.</w:t>
      </w:r>
    </w:p>
    <w:p w:rsidR="00BB7719" w:rsidRDefault="00BB7719" w:rsidP="00BB7719">
      <w:pPr>
        <w:tabs>
          <w:tab w:val="left" w:pos="9356"/>
        </w:tabs>
        <w:spacing w:line="360" w:lineRule="auto"/>
        <w:ind w:right="4"/>
        <w:jc w:val="both"/>
        <w:rPr>
          <w:rFonts w:cstheme="minorHAnsi"/>
          <w:b/>
          <w:sz w:val="28"/>
        </w:rPr>
      </w:pPr>
    </w:p>
    <w:p w:rsidR="00BB7719" w:rsidRDefault="00BB7719" w:rsidP="00BB7719">
      <w:pPr>
        <w:tabs>
          <w:tab w:val="left" w:pos="9356"/>
        </w:tabs>
        <w:spacing w:line="360" w:lineRule="auto"/>
        <w:ind w:right="4"/>
        <w:jc w:val="both"/>
        <w:rPr>
          <w:rFonts w:cstheme="minorHAnsi"/>
          <w:b/>
          <w:sz w:val="28"/>
        </w:rPr>
      </w:pPr>
    </w:p>
    <w:p w:rsidR="00BB7719" w:rsidRPr="00E01772" w:rsidRDefault="00BB7719" w:rsidP="00BB7719">
      <w:pPr>
        <w:tabs>
          <w:tab w:val="left" w:pos="9356"/>
        </w:tabs>
        <w:spacing w:line="360" w:lineRule="auto"/>
        <w:ind w:right="4"/>
        <w:jc w:val="both"/>
        <w:rPr>
          <w:i/>
        </w:rPr>
      </w:pPr>
      <w:r>
        <w:rPr>
          <w:rFonts w:cstheme="minorHAnsi"/>
          <w:b/>
          <w:sz w:val="28"/>
        </w:rPr>
        <w:t xml:space="preserve">Motor y mecánica fantásticos </w:t>
      </w:r>
    </w:p>
    <w:p w:rsidR="00BB7719" w:rsidRPr="00E01772" w:rsidRDefault="00BB7719" w:rsidP="00BB7719">
      <w:pPr>
        <w:tabs>
          <w:tab w:val="left" w:pos="9356"/>
        </w:tabs>
        <w:spacing w:line="360" w:lineRule="auto"/>
        <w:ind w:right="4"/>
        <w:jc w:val="both"/>
      </w:pPr>
      <w:r>
        <w:t xml:space="preserve">Pensado para emocionar y asombrar, el 124 Spider tiene todas las cualidades que se necesitan para dejar satisfechos a los conductores más exigentes. Para poder brindar un dinamismo excepcional, </w:t>
      </w:r>
      <w:proofErr w:type="spellStart"/>
      <w:r>
        <w:t>Abarth</w:t>
      </w:r>
      <w:proofErr w:type="spellEnd"/>
      <w:r>
        <w:t xml:space="preserve"> 124 Spider cuenta con un diferencial mecánico con traba automática que garantiza la tracción en las situaciones más críticas y un rendimiento dinámico incomparable.</w:t>
      </w: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i/>
        </w:rPr>
      </w:pPr>
      <w:r>
        <w:rPr>
          <w:b/>
          <w:i/>
        </w:rPr>
        <w:t>Distribución de peso perfecta y diseño ligero</w:t>
      </w:r>
    </w:p>
    <w:p w:rsidR="00BB7719" w:rsidRPr="00E01772" w:rsidRDefault="00BB7719" w:rsidP="00BB7719">
      <w:pPr>
        <w:tabs>
          <w:tab w:val="left" w:pos="9356"/>
        </w:tabs>
        <w:spacing w:line="360" w:lineRule="auto"/>
        <w:ind w:right="4"/>
        <w:jc w:val="both"/>
      </w:pPr>
      <w:r>
        <w:t xml:space="preserve">El </w:t>
      </w:r>
      <w:proofErr w:type="spellStart"/>
      <w:r>
        <w:t>Abarth</w:t>
      </w:r>
      <w:proofErr w:type="spellEnd"/>
      <w:r>
        <w:t xml:space="preserve"> 124 Spider es una nueva referencia en el segmento de los '</w:t>
      </w:r>
      <w:proofErr w:type="spellStart"/>
      <w:r>
        <w:t>roadster</w:t>
      </w:r>
      <w:proofErr w:type="spellEnd"/>
      <w:r>
        <w:t>', según confirman las cifras.</w:t>
      </w:r>
    </w:p>
    <w:p w:rsidR="00BB7719" w:rsidRPr="00E01772" w:rsidRDefault="00BB7719" w:rsidP="00BB7719">
      <w:pPr>
        <w:tabs>
          <w:tab w:val="left" w:pos="9356"/>
        </w:tabs>
        <w:spacing w:line="360" w:lineRule="auto"/>
        <w:ind w:right="4"/>
        <w:jc w:val="both"/>
      </w:pPr>
      <w:r>
        <w:t xml:space="preserve">El peso se concentra entre los ejes y el motor está montado detrás del eje delantero, garantizando una agilidad incomparable y una experiencia de conducción superior. Su </w:t>
      </w:r>
      <w:r>
        <w:lastRenderedPageBreak/>
        <w:t>mecánica sofisticada y el uso de materiales especiales han permitido mantener el peso en tan solo 1060 kg, lo que produce una relación entre peso y potencia de 6,2 kg/CV, la mejor de su categoría. Además, la distribución perfecta del peso asegura una respuesta y una agilidad excelentes.</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pPr>
      <w:r>
        <w:t xml:space="preserve">Haciendo gala de lo aprendido con la gama </w:t>
      </w:r>
      <w:proofErr w:type="spellStart"/>
      <w:r>
        <w:t>Abarth</w:t>
      </w:r>
      <w:proofErr w:type="spellEnd"/>
      <w:r>
        <w:t xml:space="preserve"> de carrera, la obsesión por la ligereza ha llevado a la marca a quitar del coche hasta el último gramo innecesario. Por ejemplo, el modelo cuenta con una un sistema de capó activo para cumplir con la severa normativa de seguridad en materia de protección de peatones en caso de atropello, y este sistema ha permitido evitar cambios que habrían aumentado el peso total del coche, poniendo en riesgo el balance. Con sensores en las barras transversales y dos pequeñas cargas pirotécnicas ubicadas en el compartimento del motor, el sistema detecta la colisión con un peatón y se activa en pocos milisegundos para crear un espacio de seguridad entre el capó y el motor, atenuando las consecuencias del impacto.</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rPr>
          <w:b/>
          <w:i/>
        </w:rPr>
      </w:pPr>
      <w:r>
        <w:rPr>
          <w:b/>
          <w:i/>
        </w:rPr>
        <w:t>Mecánica superior y esquema de suspensiones</w:t>
      </w:r>
    </w:p>
    <w:p w:rsidR="00BB7719" w:rsidRPr="00E01772" w:rsidRDefault="00BB7719" w:rsidP="00BB7719">
      <w:pPr>
        <w:tabs>
          <w:tab w:val="left" w:pos="9356"/>
        </w:tabs>
        <w:spacing w:line="360" w:lineRule="auto"/>
        <w:ind w:right="4"/>
        <w:jc w:val="both"/>
      </w:pPr>
      <w:r>
        <w:t xml:space="preserve">La suspensión del 124 Spider cuenta con una suspensión de doble triángulo superpuesto en la parte delantera y una </w:t>
      </w:r>
      <w:proofErr w:type="spellStart"/>
      <w:r>
        <w:t>multilink</w:t>
      </w:r>
      <w:proofErr w:type="spellEnd"/>
      <w:r>
        <w:t xml:space="preserve"> de cinco brazos en la parte trasera. El sistema está calibrado específicamente para aumentar la estabilidad en las curvas y para controlar el cabeceo en frenado. La respuesta de la dirección está optimizada gracias a la adopción de una calibración deportiva del sistema de dirección asistida. </w:t>
      </w:r>
    </w:p>
    <w:p w:rsidR="00BB7719" w:rsidRPr="00E01772" w:rsidRDefault="00BB7719" w:rsidP="00BB7719">
      <w:pPr>
        <w:tabs>
          <w:tab w:val="left" w:pos="9356"/>
        </w:tabs>
        <w:spacing w:line="360" w:lineRule="auto"/>
        <w:ind w:right="4"/>
        <w:jc w:val="both"/>
      </w:pPr>
      <w:r>
        <w:t xml:space="preserve">La conformación dinámica del </w:t>
      </w:r>
      <w:proofErr w:type="spellStart"/>
      <w:r>
        <w:t>Abarth</w:t>
      </w:r>
      <w:proofErr w:type="spellEnd"/>
      <w:r>
        <w:t xml:space="preserve"> permite aprovechar totalmente la tracción trasera para lograr el mayor placer de conducir. Además, los amortiguadores </w:t>
      </w:r>
      <w:proofErr w:type="spellStart"/>
      <w:r>
        <w:t>Bilstein</w:t>
      </w:r>
      <w:proofErr w:type="spellEnd"/>
      <w:r>
        <w:t xml:space="preserve"> del </w:t>
      </w:r>
      <w:proofErr w:type="spellStart"/>
      <w:r>
        <w:t>Abarth</w:t>
      </w:r>
      <w:proofErr w:type="spellEnd"/>
      <w:r>
        <w:t xml:space="preserve">, los resortes específicamente calibrados y las barras estabilizadoras sobredimensionadas aseguran un manejo excelente y una conducción precisa. </w:t>
      </w:r>
    </w:p>
    <w:p w:rsidR="00BB7719" w:rsidRPr="00E01772" w:rsidRDefault="00BB7719" w:rsidP="00BB7719">
      <w:pPr>
        <w:tabs>
          <w:tab w:val="left" w:pos="9356"/>
        </w:tabs>
        <w:spacing w:line="360" w:lineRule="auto"/>
        <w:ind w:right="4"/>
        <w:jc w:val="both"/>
      </w:pPr>
      <w:r>
        <w:t>El sistema de frenos Brembo, con pinzas de aluminio de cuatro pistones fijos en las ruedas delanteras, asegura una distancia de frenado mínima y una resistencia excelente al sobrecalentamiento, incluso luego de un uso prolongado y agresivo, brindando siempre en el pedal una sensación placentera y de seguridad.</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rPr>
          <w:b/>
          <w:i/>
        </w:rPr>
      </w:pPr>
      <w:r>
        <w:rPr>
          <w:b/>
          <w:i/>
        </w:rPr>
        <w:lastRenderedPageBreak/>
        <w:t>Un motor potente con cambios deportivos para una extraordinaria experiencia de conducción</w:t>
      </w:r>
    </w:p>
    <w:p w:rsidR="00BB7719" w:rsidRPr="00E01772" w:rsidRDefault="00BB7719" w:rsidP="00BB7719">
      <w:pPr>
        <w:tabs>
          <w:tab w:val="left" w:pos="9356"/>
        </w:tabs>
        <w:spacing w:line="360" w:lineRule="auto"/>
        <w:ind w:right="4"/>
        <w:jc w:val="both"/>
      </w:pPr>
      <w:proofErr w:type="spellStart"/>
      <w:r>
        <w:t>Abarth</w:t>
      </w:r>
      <w:proofErr w:type="spellEnd"/>
      <w:r>
        <w:t xml:space="preserve"> 124 Spider cuenta con un motor turbo 1.4 litros </w:t>
      </w:r>
      <w:proofErr w:type="spellStart"/>
      <w:r>
        <w:t>MultiAir</w:t>
      </w:r>
      <w:proofErr w:type="spellEnd"/>
      <w:r>
        <w:t xml:space="preserve"> de cuatro cilindros potente y fiable. El motor desarrolla una potencia de 170 CV (aproximadamente 124 CV por litro) y un par de 250 </w:t>
      </w:r>
      <w:proofErr w:type="spellStart"/>
      <w:r>
        <w:t>Nm</w:t>
      </w:r>
      <w:proofErr w:type="spellEnd"/>
      <w:r>
        <w:t xml:space="preserve">: con una velocidad punta de 232 km/h y una aceleración de 0 a 100 km/h en 6,8 segundos. Además, dado que el sonido del motor es un elemento fundamental de todos los coches </w:t>
      </w:r>
      <w:proofErr w:type="spellStart"/>
      <w:r>
        <w:t>Abarth</w:t>
      </w:r>
      <w:proofErr w:type="spellEnd"/>
      <w:r>
        <w:t xml:space="preserve">, el equipo estándar incluye el sistema de escape </w:t>
      </w:r>
      <w:r>
        <w:rPr>
          <w:i/>
        </w:rPr>
        <w:t xml:space="preserve">Record </w:t>
      </w:r>
      <w:proofErr w:type="spellStart"/>
      <w:r>
        <w:rPr>
          <w:i/>
        </w:rPr>
        <w:t>Monza</w:t>
      </w:r>
      <w:proofErr w:type="spellEnd"/>
      <w:r>
        <w:rPr>
          <w:i/>
        </w:rPr>
        <w:t xml:space="preserve"> </w:t>
      </w:r>
      <w:r>
        <w:t xml:space="preserve">de doble modalidad, capaz de modificar la ruta de los gases de escape en función de las rpm del motor, generando un sonido grave maravilloso. </w:t>
      </w:r>
    </w:p>
    <w:p w:rsidR="00BB7719" w:rsidRPr="00E01772" w:rsidRDefault="00BB7719" w:rsidP="00BB7719">
      <w:pPr>
        <w:tabs>
          <w:tab w:val="left" w:pos="9356"/>
        </w:tabs>
        <w:spacing w:line="360" w:lineRule="auto"/>
        <w:ind w:right="4"/>
        <w:jc w:val="both"/>
      </w:pPr>
      <w:r>
        <w:t xml:space="preserve">El Spider está disponible con un cambio manual de seis marchas o con una caja de cambios automática secuencial deportiva </w:t>
      </w:r>
      <w:proofErr w:type="spellStart"/>
      <w:r>
        <w:rPr>
          <w:i/>
        </w:rPr>
        <w:t>Esseesse</w:t>
      </w:r>
      <w:proofErr w:type="spellEnd"/>
      <w:r>
        <w:t xml:space="preserve">. El cambio manual se caracteriza por unas marchas precisas con una palanca directa de carrera corta. </w:t>
      </w:r>
    </w:p>
    <w:p w:rsidR="00BB7719" w:rsidRPr="00E01772" w:rsidRDefault="00BB7719" w:rsidP="00BB7719">
      <w:pPr>
        <w:tabs>
          <w:tab w:val="left" w:pos="9356"/>
        </w:tabs>
        <w:spacing w:line="360" w:lineRule="auto"/>
        <w:ind w:right="4"/>
        <w:jc w:val="both"/>
      </w:pPr>
      <w:r>
        <w:t xml:space="preserve">El cambio </w:t>
      </w:r>
      <w:r>
        <w:rPr>
          <w:i/>
        </w:rPr>
        <w:t xml:space="preserve">Secuencial Deportivo </w:t>
      </w:r>
      <w:proofErr w:type="spellStart"/>
      <w:r>
        <w:rPr>
          <w:i/>
        </w:rPr>
        <w:t>Esseesse</w:t>
      </w:r>
      <w:proofErr w:type="spellEnd"/>
      <w:r>
        <w:t xml:space="preserve">, por otro lado, es el resultado de una cuidadosa sintonización para aprovechar todo el par motor, por eso es capaz de transmitir una verdadera sensación deportiva. El cambio de marcha es sumamente rápido, tanto si se utiliza la palanca del túnel como si se usan las levas situadas tras el volante. </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rPr>
          <w:b/>
          <w:i/>
        </w:rPr>
      </w:pPr>
      <w:r>
        <w:rPr>
          <w:b/>
          <w:i/>
        </w:rPr>
        <w:t>Sensación de conducción en estado puro</w:t>
      </w:r>
    </w:p>
    <w:p w:rsidR="00BB7719" w:rsidRPr="00E01772" w:rsidRDefault="00BB7719" w:rsidP="00BB7719">
      <w:pPr>
        <w:tabs>
          <w:tab w:val="left" w:pos="9356"/>
        </w:tabs>
        <w:spacing w:line="360" w:lineRule="auto"/>
        <w:ind w:right="4"/>
        <w:jc w:val="both"/>
      </w:pPr>
      <w:proofErr w:type="spellStart"/>
      <w:r>
        <w:t>Abarth</w:t>
      </w:r>
      <w:proofErr w:type="spellEnd"/>
      <w:r>
        <w:t xml:space="preserve"> 124 Spider cuenta con dispositivos y funciones electrónicos de seguridad activa de última generación. Para garantizar la sensación típica de un coche de carrera en pista, el conductor del nuevo 124 Spider puede apagar los dispositivos electrónicos y disfrutar del balance mecánico perfecto y de la respuesta lineal del motor, que son las características distintivas de un auténtico automóvil deportivo de tracción trasera.</w:t>
      </w:r>
    </w:p>
    <w:p w:rsidR="00BB7719" w:rsidRPr="00E01772" w:rsidRDefault="00BB7719" w:rsidP="00BB7719">
      <w:pPr>
        <w:tabs>
          <w:tab w:val="left" w:pos="9356"/>
        </w:tabs>
        <w:spacing w:line="360" w:lineRule="auto"/>
        <w:ind w:right="4"/>
        <w:jc w:val="both"/>
        <w:rPr>
          <w:sz w:val="20"/>
          <w:szCs w:val="20"/>
        </w:rPr>
      </w:pPr>
      <w:r>
        <w:t>Los controles electrónicos están integrados en el Selector de modo de conducción, que permite seleccionar entre dos diferentes reglajes de rendimiento mediante una palanca en el túnel central: "Normal" y "Deportivo". El primero está pensado para la conducción diaria, el segundo está optimizado para la conducción deportiva. El sistema puede intervenir en varios parámetros: el par máximo desarrollado, la respuesta del pedal del acelerador, el nivel de actuación de conducción asistida, el umbral de los controles de estabilidad y de tracción (si no están apagados para la conducción de carrera en pista), el sonido del escape mediante la gestión del motor cuando se cambia de marcha. Además, el sistema modifica los puntos de cambio de marcha y la velocidad de desplazamiento en los vehículos con cambios automáticos.</w:t>
      </w:r>
    </w:p>
    <w:p w:rsidR="00BB7719" w:rsidRPr="00E01772" w:rsidRDefault="00BB7719" w:rsidP="00BB7719">
      <w:pPr>
        <w:tabs>
          <w:tab w:val="left" w:pos="9356"/>
        </w:tabs>
        <w:spacing w:line="360" w:lineRule="auto"/>
        <w:ind w:right="4"/>
        <w:jc w:val="both"/>
        <w:rPr>
          <w:b/>
          <w:sz w:val="28"/>
          <w:szCs w:val="28"/>
        </w:rPr>
      </w:pPr>
      <w:r>
        <w:rPr>
          <w:b/>
          <w:sz w:val="28"/>
        </w:rPr>
        <w:lastRenderedPageBreak/>
        <w:t xml:space="preserve">Diseño con el ADN de </w:t>
      </w:r>
      <w:proofErr w:type="spellStart"/>
      <w:r>
        <w:rPr>
          <w:b/>
          <w:sz w:val="28"/>
        </w:rPr>
        <w:t>Abarth</w:t>
      </w:r>
      <w:proofErr w:type="spellEnd"/>
    </w:p>
    <w:p w:rsidR="00BB7719" w:rsidRPr="00E01772" w:rsidRDefault="00BB7719" w:rsidP="00BB7719">
      <w:pPr>
        <w:tabs>
          <w:tab w:val="left" w:pos="9356"/>
        </w:tabs>
        <w:spacing w:line="360" w:lineRule="auto"/>
        <w:ind w:right="4"/>
        <w:jc w:val="both"/>
      </w:pPr>
      <w:r>
        <w:t>El diseño del 124 Spider refleja su extraordinario esquema mecánico (se trata, de hecho, de una factor clave para alcanzar la proporción perfecta en un automóvil deportivo): el capó afilado reafirma la importancia del motor y la alta potencia del coche, los voladizos cortos aumentan la agilidad y el habitáculo cerca del eje trasero permite que el conductor sienta al máximo la carretera.</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pPr>
      <w:r>
        <w:t>La relación entre habitáculo y capó es comparable con la de un coche de carreras. La línea horizontal se alza y se estira hacia atrás, uniéndose con la línea trasera cerca de las luces: es una referencia innegable al 124 Spider clásico.</w:t>
      </w:r>
    </w:p>
    <w:p w:rsidR="00BB7719" w:rsidRPr="00E01772" w:rsidRDefault="00BB7719" w:rsidP="00BB7719">
      <w:pPr>
        <w:tabs>
          <w:tab w:val="left" w:pos="9356"/>
        </w:tabs>
        <w:spacing w:line="360" w:lineRule="auto"/>
        <w:ind w:right="4"/>
        <w:jc w:val="both"/>
      </w:pPr>
      <w:r>
        <w:t>El diseño se ha desarrollado poniendo el acento en el rendimiento: la entrada de aire amplia en el parachoques delantero y el extractor aerodinámico trasero se han colocado con extrema precisión en el túnel de viento, junto con el alerón trasero y el parabrisas, para optimizar el flujo del aire.</w:t>
      </w:r>
    </w:p>
    <w:p w:rsidR="00BB7719" w:rsidRPr="00E01772" w:rsidRDefault="00BB7719" w:rsidP="00BB7719">
      <w:pPr>
        <w:tabs>
          <w:tab w:val="left" w:pos="9356"/>
        </w:tabs>
        <w:spacing w:line="360" w:lineRule="auto"/>
        <w:ind w:right="4"/>
        <w:jc w:val="both"/>
      </w:pPr>
      <w:r>
        <w:t xml:space="preserve">El acabado de las llantas de aleación de 17 pulgadas, el parabrisas panorámico y las barras antivuelco es de color “gris </w:t>
      </w:r>
      <w:proofErr w:type="spellStart"/>
      <w:r>
        <w:t>Forgiato</w:t>
      </w:r>
      <w:proofErr w:type="spellEnd"/>
      <w:r>
        <w:t>”, un color elegido para destacar la audaz inclinación tecnológica del automóvil.</w:t>
      </w:r>
    </w:p>
    <w:p w:rsidR="00BB7719" w:rsidRPr="00E01772" w:rsidRDefault="00BB7719" w:rsidP="00BB7719">
      <w:pPr>
        <w:tabs>
          <w:tab w:val="left" w:pos="9356"/>
        </w:tabs>
        <w:spacing w:line="360" w:lineRule="auto"/>
        <w:ind w:right="4"/>
        <w:jc w:val="both"/>
      </w:pPr>
      <w:r>
        <w:t>Se han colocado en el parachoques dos elementos que contrastan con la parrilla negra: un alerón delantero "rojo Corsa" y el tapón del gancho de remolque, que caracterizan la parte delantera e recuerdan la presencia del memorable gancho de remolque rojo de las tandas de circuito. Se ha elegido el rojo también para las carcasas de los espejos retrovisores. Estos tres elementos son de color gris Titanio en las versiones de pintura roja y azul.</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pPr>
      <w:r>
        <w:t xml:space="preserve">Las líneas originales de la parte delantera y la parrilla hexagonal delantera contribuyen a reafirmar el carácter audaz del coche. Los relieves del capó sugieren la posición longitudinal del motor: esto es una referencia directa al 124 Spider original. Los exclusivos faros y las luces traseras LED añaden expresividad, tanto durante el día como la noche. Un detalle importante son los insertos de las luces traseras del mismo color que la carrocería, que forman una superficie luminosa en anillo. </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pPr>
      <w:r>
        <w:t xml:space="preserve">La parte trasera del </w:t>
      </w:r>
      <w:proofErr w:type="spellStart"/>
      <w:r>
        <w:t>Abarth</w:t>
      </w:r>
      <w:proofErr w:type="spellEnd"/>
      <w:r>
        <w:t xml:space="preserve"> 124 Spider se caracteriza por dos elementos: los alerones en forma de cola de golondrina y las luces traseras horizontales que imitan las características de su </w:t>
      </w:r>
      <w:r>
        <w:lastRenderedPageBreak/>
        <w:t xml:space="preserve">predecesor. La forma del guardabarros trasero con su superficie superior penetrando en el portón del maletero confiere una geometría en V característica a la parte posterior del automóvil. </w:t>
      </w:r>
    </w:p>
    <w:p w:rsidR="00BB7719" w:rsidRPr="00E01772" w:rsidRDefault="00BB7719" w:rsidP="00BB7719">
      <w:pPr>
        <w:tabs>
          <w:tab w:val="left" w:pos="9356"/>
        </w:tabs>
        <w:spacing w:line="360" w:lineRule="auto"/>
        <w:ind w:right="4"/>
        <w:jc w:val="both"/>
      </w:pPr>
      <w:r>
        <w:t xml:space="preserve">El coche está disponible en cinco colores: dos colores pasteles, “blanco </w:t>
      </w:r>
      <w:proofErr w:type="spellStart"/>
      <w:r>
        <w:t>Turini</w:t>
      </w:r>
      <w:proofErr w:type="spellEnd"/>
      <w:r>
        <w:t xml:space="preserve"> 1975” y “rojo Costa Brava 1972”, y tres colores metalizados, “azul </w:t>
      </w:r>
      <w:proofErr w:type="spellStart"/>
      <w:r>
        <w:t>Isola</w:t>
      </w:r>
      <w:proofErr w:type="spellEnd"/>
      <w:r>
        <w:t xml:space="preserve"> </w:t>
      </w:r>
      <w:proofErr w:type="spellStart"/>
      <w:r>
        <w:t>d’Elba</w:t>
      </w:r>
      <w:proofErr w:type="spellEnd"/>
      <w:r>
        <w:t xml:space="preserve"> 1974”, “gris Portugal 1974" y “negro San Marino 1972”. Los colores son un homenaje a los prestigiosos </w:t>
      </w:r>
      <w:proofErr w:type="spellStart"/>
      <w:r>
        <w:t>rallies</w:t>
      </w:r>
      <w:proofErr w:type="spellEnd"/>
      <w:r>
        <w:t xml:space="preserve"> que </w:t>
      </w:r>
      <w:proofErr w:type="spellStart"/>
      <w:r>
        <w:t>Abarth</w:t>
      </w:r>
      <w:proofErr w:type="spellEnd"/>
      <w:r>
        <w:t xml:space="preserve"> ha ganado. El color estándar es el negro San Marino 1972. En pocas palabras, </w:t>
      </w:r>
      <w:proofErr w:type="spellStart"/>
      <w:r>
        <w:t>Abarth</w:t>
      </w:r>
      <w:proofErr w:type="spellEnd"/>
      <w:r>
        <w:t xml:space="preserve"> 124 Spider es el único coche de su categoría que viene metalizado de manera estándar.</w:t>
      </w:r>
    </w:p>
    <w:p w:rsidR="00BB7719" w:rsidRPr="00E01772" w:rsidRDefault="00BB7719" w:rsidP="00BB7719">
      <w:pPr>
        <w:tabs>
          <w:tab w:val="left" w:pos="9356"/>
        </w:tabs>
        <w:spacing w:line="360" w:lineRule="auto"/>
        <w:ind w:right="4"/>
        <w:jc w:val="both"/>
      </w:pPr>
      <w:r>
        <w:t xml:space="preserve">Como hemos mencionado, el capó delantero y el trasero son de color negro opaco. El acabado es una referencia inconfundible al </w:t>
      </w:r>
      <w:proofErr w:type="spellStart"/>
      <w:r>
        <w:t>Abarth</w:t>
      </w:r>
      <w:proofErr w:type="spellEnd"/>
      <w:r>
        <w:t xml:space="preserve"> 124 Rally clásico, en el que se adoptó esta solución para evitar que el reflejo del sol encandilase el conductor. Si lo desean, los clientes pueden elegir sin cargo que sus </w:t>
      </w:r>
      <w:proofErr w:type="spellStart"/>
      <w:r>
        <w:t>Abarth</w:t>
      </w:r>
      <w:proofErr w:type="spellEnd"/>
      <w:r>
        <w:t xml:space="preserve"> 124 tengan tanto el capó delantero como el trasero del mismo color que el resto del cuerpo.</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rPr>
          <w:b/>
          <w:i/>
        </w:rPr>
      </w:pPr>
      <w:r>
        <w:rPr>
          <w:b/>
          <w:i/>
        </w:rPr>
        <w:t>Diseño interior</w:t>
      </w:r>
    </w:p>
    <w:p w:rsidR="00BB7719" w:rsidRPr="00E01772" w:rsidRDefault="00BB7719" w:rsidP="00BB7719">
      <w:pPr>
        <w:tabs>
          <w:tab w:val="left" w:pos="9356"/>
        </w:tabs>
        <w:spacing w:line="360" w:lineRule="auto"/>
        <w:ind w:right="4"/>
        <w:jc w:val="both"/>
      </w:pPr>
      <w:r>
        <w:t xml:space="preserve">El ADN del </w:t>
      </w:r>
      <w:proofErr w:type="spellStart"/>
      <w:r>
        <w:t>Abarth</w:t>
      </w:r>
      <w:proofErr w:type="spellEnd"/>
      <w:r>
        <w:t xml:space="preserve"> se comprueba también en su interior, en virtud de la atención dedicada a garantizar una ergonomía perfecta. Los asientos de piel sumamente resistentes y cómodos dan al conductor una posición ideal, lo más baja y retrasada posible, para que pueda percibir todos los movimientos del automóvil. Además, los controles están perfectamente en línea con la constitución deportiva del coche: la posición de los pedales de aluminio, el volante vertical y la palanca de cambios corta aseguran una experiencia de conducción apasionante. El salpicadero cuenta con un amplio tacómetro con fondo rojo puesto en posición central, delante del conductor, y un sistema de arranque sin llave.</w:t>
      </w:r>
    </w:p>
    <w:p w:rsidR="00BB7719" w:rsidRPr="00E01772" w:rsidRDefault="00BB7719" w:rsidP="00BB7719">
      <w:pPr>
        <w:tabs>
          <w:tab w:val="left" w:pos="9356"/>
        </w:tabs>
        <w:spacing w:line="360" w:lineRule="auto"/>
        <w:ind w:right="4"/>
        <w:jc w:val="both"/>
      </w:pPr>
      <w:r>
        <w:t>La comodidad está garantizada gracias a los asientos con calefactor y a la insonorización producida por el parabrisas, la luneta trasera y la capota de doble capa fonoabsorbentes. La capota está pensada para abrirse y cerrarse con una mano desde el asiento del conductor en pocos segundos. Una vez plegada detrás de los asientos, no ocupa espacio en el maletero</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sz w:val="28"/>
          <w:szCs w:val="28"/>
        </w:rPr>
      </w:pPr>
      <w:r>
        <w:rPr>
          <w:b/>
          <w:sz w:val="28"/>
        </w:rPr>
        <w:t>Seguridad activa y pasiva</w:t>
      </w:r>
    </w:p>
    <w:p w:rsidR="00BB7719" w:rsidRPr="00E01772" w:rsidRDefault="00BB7719" w:rsidP="00BB7719">
      <w:pPr>
        <w:tabs>
          <w:tab w:val="left" w:pos="9356"/>
        </w:tabs>
        <w:spacing w:line="360" w:lineRule="auto"/>
        <w:ind w:right="4"/>
        <w:jc w:val="both"/>
        <w:rPr>
          <w:b/>
          <w:i/>
        </w:rPr>
      </w:pPr>
      <w:r>
        <w:t xml:space="preserve">El nuevo </w:t>
      </w:r>
      <w:proofErr w:type="spellStart"/>
      <w:r>
        <w:t>Abarth</w:t>
      </w:r>
      <w:proofErr w:type="spellEnd"/>
      <w:r>
        <w:t xml:space="preserve"> 124 Spider incorpora toda una serie de dispositivos de seguridad activa y pasiva. Además del ABS, los equipos de serie incluyen el sistema EBD, para distribuir la fuerza de frenado del eje delantero y trasero y optimizar la distancia de parada, controlando todas las condiciones de carga. Por supuesto, también el sistema ESC forma parte del equipo estándar, para contar con un control excelente en todas las condiciones de conducción, en particular en situaciones críticas, como pueden ser la presencia de nieve, de hielo o de superficies de carretera poco adherentes.</w:t>
      </w:r>
    </w:p>
    <w:p w:rsidR="00BB7719" w:rsidRPr="00E01772" w:rsidRDefault="00BB7719" w:rsidP="00BB7719">
      <w:pPr>
        <w:tabs>
          <w:tab w:val="left" w:pos="9356"/>
        </w:tabs>
        <w:spacing w:line="360" w:lineRule="auto"/>
        <w:ind w:right="4"/>
        <w:jc w:val="both"/>
      </w:pPr>
      <w:r>
        <w:t xml:space="preserve">El sistema ESC aplica un frenado selectivo y actúa sobre el acelerador para enderezar el vehículo si detecta una diferencia entre la acción del conductor sobre el volante y la trayectoria. Todos estos dispositivos pueden desactivarse completamente para conducir en la pista de carreras, permitiendo que el conductor aproveche al máximo el balance extraordinario y las características dinámicas del </w:t>
      </w:r>
      <w:proofErr w:type="spellStart"/>
      <w:r>
        <w:t>Abarth</w:t>
      </w:r>
      <w:proofErr w:type="spellEnd"/>
      <w:r>
        <w:t xml:space="preserve"> 124 Spider. De este modo, podrá experimentar una sensación de conducción directa y pura. </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pPr>
      <w:r>
        <w:t xml:space="preserve">Los cinturones de seguridad de tres puntos incorporan </w:t>
      </w:r>
      <w:proofErr w:type="spellStart"/>
      <w:r>
        <w:t>retractores</w:t>
      </w:r>
      <w:proofErr w:type="spellEnd"/>
      <w:r>
        <w:t xml:space="preserve"> de fuerza constante (CFR) que controlan el grado de fuerza que aplica el cinturón y lo sueltan gradualmente de manera controlada. Como opcional, el paquete </w:t>
      </w:r>
      <w:proofErr w:type="spellStart"/>
      <w:r>
        <w:t>Visibility</w:t>
      </w:r>
      <w:proofErr w:type="spellEnd"/>
      <w:r>
        <w:t xml:space="preserve"> Plus incluye faros adaptativos LED con nivelación y orientación automática, para garantizar el mayor confort de conducción, incluso con condiciones de visibilidad escasas. A esto se suma un sensor de lluvia, uno de crepúsculo y sensores de aparcamiento.</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i/>
        </w:rPr>
      </w:pPr>
    </w:p>
    <w:p w:rsidR="00BB7719" w:rsidRPr="00E01772" w:rsidRDefault="00BB7719" w:rsidP="00BB7719">
      <w:pPr>
        <w:tabs>
          <w:tab w:val="left" w:pos="9356"/>
        </w:tabs>
        <w:spacing w:line="360" w:lineRule="auto"/>
        <w:ind w:right="4"/>
        <w:jc w:val="both"/>
        <w:rPr>
          <w:b/>
          <w:sz w:val="28"/>
          <w:szCs w:val="28"/>
        </w:rPr>
      </w:pPr>
      <w:r>
        <w:rPr>
          <w:b/>
          <w:sz w:val="28"/>
        </w:rPr>
        <w:t>Equipamiento: deportividad y confort</w:t>
      </w:r>
    </w:p>
    <w:p w:rsidR="00BB7719" w:rsidRPr="00E01772" w:rsidRDefault="00BB7719" w:rsidP="00BB7719">
      <w:pPr>
        <w:tabs>
          <w:tab w:val="left" w:pos="9356"/>
        </w:tabs>
        <w:spacing w:line="360" w:lineRule="auto"/>
        <w:ind w:right="4"/>
        <w:jc w:val="both"/>
      </w:pPr>
      <w:r>
        <w:t xml:space="preserve">El nuevo </w:t>
      </w:r>
      <w:proofErr w:type="spellStart"/>
      <w:r>
        <w:t>Abarth</w:t>
      </w:r>
      <w:proofErr w:type="spellEnd"/>
      <w:r>
        <w:t xml:space="preserve"> 124 Spider tiene un cuadro de instrumentos de tres medidores con un tacómetro de gran tamaño en el centro, un velocímetro a la derecha y una pantalla a la izquierda que permite visualizar de inmediato toda la información de conducción.</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pPr>
      <w:r>
        <w:t>El equipamiento de serie incluye un sistema de climatización manual, un equipo de radio estéreo con cuatro altavoces, reproductor de MP3, puertos USB y AUX, control de crucero, y retrovisores ajustables y plegables eléctricamente.</w:t>
      </w:r>
    </w:p>
    <w:p w:rsidR="00BB7719" w:rsidRPr="00E01772" w:rsidRDefault="00BB7719" w:rsidP="00BB7719">
      <w:pPr>
        <w:tabs>
          <w:tab w:val="left" w:pos="9356"/>
        </w:tabs>
        <w:spacing w:line="360" w:lineRule="auto"/>
        <w:ind w:right="4"/>
        <w:jc w:val="both"/>
      </w:pPr>
      <w:r>
        <w:t xml:space="preserve">Otro equipo disponible como opcional es el paquete </w:t>
      </w:r>
      <w:proofErr w:type="spellStart"/>
      <w:r>
        <w:t>Sound</w:t>
      </w:r>
      <w:proofErr w:type="spellEnd"/>
      <w:r>
        <w:t xml:space="preserve"> Plus, dotado de un sistema de </w:t>
      </w:r>
      <w:proofErr w:type="spellStart"/>
      <w:r>
        <w:t>infoentretenimiento</w:t>
      </w:r>
      <w:proofErr w:type="spellEnd"/>
      <w:r>
        <w:t xml:space="preserve"> que puede utilizarse fácilmente mediante un mando ergonómico que se encuentra en el túnel central. Incluye una pantalla táctil de 7 pulgadas, sintonizador digital DAB, dos puertos USB, un puerto AUX y funciones de conexión Bluetooth. Cuenta también con un sistema de sonido Bose con nueve altavoces, cuatro de ellos incorporados en los apoyacabezas. El paquete incluye el control automático de la climatización.</w:t>
      </w:r>
    </w:p>
    <w:p w:rsidR="00BB7719" w:rsidRPr="00E01772" w:rsidRDefault="00BB7719" w:rsidP="00BB7719">
      <w:pPr>
        <w:tabs>
          <w:tab w:val="left" w:pos="9356"/>
        </w:tabs>
        <w:spacing w:line="360" w:lineRule="auto"/>
        <w:ind w:right="4"/>
        <w:jc w:val="both"/>
      </w:pPr>
    </w:p>
    <w:p w:rsidR="00BB7719" w:rsidRPr="00E01772" w:rsidRDefault="00BB7719" w:rsidP="00BB7719">
      <w:pPr>
        <w:tabs>
          <w:tab w:val="left" w:pos="9356"/>
        </w:tabs>
        <w:spacing w:line="360" w:lineRule="auto"/>
        <w:ind w:right="4"/>
        <w:jc w:val="both"/>
        <w:rPr>
          <w:sz w:val="28"/>
          <w:szCs w:val="28"/>
        </w:rPr>
      </w:pPr>
      <w:proofErr w:type="spellStart"/>
      <w:r>
        <w:rPr>
          <w:b/>
          <w:sz w:val="28"/>
        </w:rPr>
        <w:t>Officine</w:t>
      </w:r>
      <w:proofErr w:type="spellEnd"/>
      <w:r>
        <w:rPr>
          <w:b/>
          <w:sz w:val="28"/>
        </w:rPr>
        <w:t xml:space="preserve"> </w:t>
      </w:r>
      <w:proofErr w:type="spellStart"/>
      <w:r>
        <w:rPr>
          <w:b/>
          <w:sz w:val="28"/>
        </w:rPr>
        <w:t>Abarth</w:t>
      </w:r>
      <w:proofErr w:type="spellEnd"/>
      <w:r>
        <w:rPr>
          <w:b/>
          <w:sz w:val="28"/>
        </w:rPr>
        <w:t>: alta tecnología y cuidados artesanales</w:t>
      </w:r>
    </w:p>
    <w:p w:rsidR="00BB7719" w:rsidRPr="00E01772" w:rsidRDefault="00BB7719" w:rsidP="00BB7719">
      <w:pPr>
        <w:tabs>
          <w:tab w:val="left" w:pos="9356"/>
        </w:tabs>
        <w:spacing w:line="360" w:lineRule="auto"/>
        <w:ind w:right="4"/>
        <w:jc w:val="both"/>
      </w:pPr>
      <w:r>
        <w:t xml:space="preserve">En la </w:t>
      </w:r>
      <w:proofErr w:type="spellStart"/>
      <w:r>
        <w:t>Officine</w:t>
      </w:r>
      <w:proofErr w:type="spellEnd"/>
      <w:r>
        <w:t xml:space="preserve"> </w:t>
      </w:r>
      <w:proofErr w:type="spellStart"/>
      <w:r>
        <w:t>Abarth</w:t>
      </w:r>
      <w:proofErr w:type="spellEnd"/>
      <w:r>
        <w:t xml:space="preserve">, con sede en </w:t>
      </w:r>
      <w:proofErr w:type="spellStart"/>
      <w:r>
        <w:t>Mirafiori</w:t>
      </w:r>
      <w:proofErr w:type="spellEnd"/>
      <w:r>
        <w:t xml:space="preserve">, el 124 Spider se convierte en el arquetipo de maestría de la ingeniería italiana. El modelo recibe un trato especial por parte de los ingenieros </w:t>
      </w:r>
      <w:proofErr w:type="spellStart"/>
      <w:r>
        <w:t>Abarth</w:t>
      </w:r>
      <w:proofErr w:type="spellEnd"/>
      <w:r>
        <w:t xml:space="preserve">, que son verdaderos entusiastas de los automóviles: los hombres y mujeres de </w:t>
      </w:r>
      <w:proofErr w:type="spellStart"/>
      <w:r>
        <w:t>Abarth</w:t>
      </w:r>
      <w:proofErr w:type="spellEnd"/>
      <w:r>
        <w:t xml:space="preserve"> transfieren su valor a un producto ya de por sí excepcional añadiendo el kit de carreras antirreflejo, con una tratamiento negro opaco en el capó y en el portón del maletero; el kit de carreras </w:t>
      </w:r>
      <w:proofErr w:type="spellStart"/>
      <w:r>
        <w:t>Alcantara</w:t>
      </w:r>
      <w:proofErr w:type="spellEnd"/>
      <w:r>
        <w:t xml:space="preserve">®, que eleva la calidad del interior al mismo tiempo que garantiza sensaciones de conducción deportivas, gracias a su acabado oscuro y su empuñadura perfecta; y, por último, el sistema de escape </w:t>
      </w:r>
      <w:r>
        <w:rPr>
          <w:i/>
        </w:rPr>
        <w:t xml:space="preserve">Record </w:t>
      </w:r>
      <w:proofErr w:type="spellStart"/>
      <w:r>
        <w:rPr>
          <w:i/>
        </w:rPr>
        <w:t>Monza</w:t>
      </w:r>
      <w:proofErr w:type="spellEnd"/>
      <w:r>
        <w:t xml:space="preserve"> como parte del equipo estándar, para lograr un rendimiento del motor inigualable y un sonido inconfundible.</w:t>
      </w:r>
    </w:p>
    <w:p w:rsidR="00BB7719" w:rsidRPr="00E01772" w:rsidRDefault="00BB7719" w:rsidP="00BB7719">
      <w:pPr>
        <w:tabs>
          <w:tab w:val="left" w:pos="9356"/>
        </w:tabs>
        <w:spacing w:line="360" w:lineRule="auto"/>
        <w:ind w:right="4"/>
        <w:jc w:val="both"/>
      </w:pPr>
      <w:r>
        <w:t xml:space="preserve">Todos los </w:t>
      </w:r>
      <w:proofErr w:type="spellStart"/>
      <w:r>
        <w:t>Abarth</w:t>
      </w:r>
      <w:proofErr w:type="spellEnd"/>
      <w:r>
        <w:t xml:space="preserve"> 124 Spider son probados y certificados por un técnico de </w:t>
      </w:r>
      <w:proofErr w:type="spellStart"/>
      <w:r>
        <w:t>Abarth</w:t>
      </w:r>
      <w:proofErr w:type="spellEnd"/>
      <w:r>
        <w:t>, que les aplica una placa metálica con el número de serie secuencial de cada automóvil a fin de certificar su exclusividad. Los primeros 2500 coches del lote de producción de 2016 serán numerados: automóviles con numeración única para clientes igualmente únicos.</w:t>
      </w:r>
    </w:p>
    <w:p w:rsidR="00BB7719" w:rsidRPr="00E01772" w:rsidRDefault="00BB7719" w:rsidP="00BB7719">
      <w:pPr>
        <w:spacing w:line="360" w:lineRule="auto"/>
        <w:rPr>
          <w:b/>
          <w:sz w:val="28"/>
          <w:szCs w:val="28"/>
        </w:rPr>
      </w:pPr>
    </w:p>
    <w:p w:rsidR="00BB7719" w:rsidRPr="00E01772" w:rsidRDefault="00BB7719" w:rsidP="00BB7719">
      <w:pPr>
        <w:spacing w:line="360" w:lineRule="auto"/>
        <w:rPr>
          <w:kern w:val="24"/>
        </w:rPr>
      </w:pPr>
      <w:r>
        <w:rPr>
          <w:b/>
          <w:sz w:val="28"/>
        </w:rPr>
        <w:t>FCA Capital para el nuevo 124 Spider</w:t>
      </w:r>
      <w:r>
        <w:rPr>
          <w:b/>
          <w:sz w:val="28"/>
        </w:rPr>
        <w:br/>
      </w:r>
      <w:r>
        <w:t xml:space="preserve">Para apoyar el lanzamiento del Nuevo </w:t>
      </w:r>
      <w:proofErr w:type="spellStart"/>
      <w:r>
        <w:t>Abarth</w:t>
      </w:r>
      <w:proofErr w:type="spellEnd"/>
      <w:r>
        <w:t xml:space="preserve"> 124, FCA Capital, la financiera del grupo FCA,  ofrece propuestas de financiación para dar a todos los clientes la posibilidad de acceder a la excitante experiencia de conducción que caracteriza a la marca. </w:t>
      </w:r>
    </w:p>
    <w:p w:rsidR="00BB7719" w:rsidRDefault="00BB7719" w:rsidP="00BB7719">
      <w:pPr>
        <w:spacing w:line="360" w:lineRule="auto"/>
      </w:pPr>
      <w:proofErr w:type="spellStart"/>
      <w:r>
        <w:lastRenderedPageBreak/>
        <w:t>Easy</w:t>
      </w:r>
      <w:proofErr w:type="spellEnd"/>
      <w:r>
        <w:t xml:space="preserve"> Plan ofrece la posibilidad de conducir el nuevo 124 Spider con cuotas mensuales más bajas respecto a una financiación tradicional  y con la libertad de elegir al terminar el contrato entre diferente opciones como:  poder sustituir el vehículo por uno nuevo, quedarse con el coche pagando la última cuota o refinanciándola o la devolverlo sin compromisos.</w:t>
      </w:r>
    </w:p>
    <w:p w:rsidR="00BB7719" w:rsidRPr="00F6110C" w:rsidRDefault="00BB7719" w:rsidP="00BB7719">
      <w:pPr>
        <w:spacing w:line="360" w:lineRule="auto"/>
      </w:pPr>
      <w:r>
        <w:t>Y para los clientes</w:t>
      </w:r>
      <w:r w:rsidRPr="00F6110C">
        <w:t xml:space="preserve"> Business los productos Leasing y </w:t>
      </w:r>
      <w:proofErr w:type="spellStart"/>
      <w:r w:rsidRPr="00F6110C">
        <w:t>Renting</w:t>
      </w:r>
      <w:proofErr w:type="spellEnd"/>
      <w:r>
        <w:t xml:space="preserve"> podrán satisfacer todas s</w:t>
      </w:r>
      <w:r w:rsidRPr="00F6110C">
        <w:t>us necesidades</w:t>
      </w:r>
      <w:r>
        <w:t>.</w:t>
      </w:r>
    </w:p>
    <w:p w:rsidR="00BB7719" w:rsidRPr="00C95CF8" w:rsidRDefault="00BB7719" w:rsidP="00BB7719">
      <w:pPr>
        <w:spacing w:line="360" w:lineRule="auto"/>
      </w:pPr>
      <w:r w:rsidRPr="00C95CF8">
        <w:t xml:space="preserve">Como siempre, FCA Capital ofrece la gran ventaja de poder incluir en su oferta  servicios adicionales que  </w:t>
      </w:r>
    </w:p>
    <w:p w:rsidR="00BB7719" w:rsidRPr="00C95CF8" w:rsidRDefault="00BB7719" w:rsidP="00BB7719">
      <w:pPr>
        <w:spacing w:line="360" w:lineRule="auto"/>
      </w:pPr>
      <w:proofErr w:type="gramStart"/>
      <w:r w:rsidRPr="00C95CF8">
        <w:t>aportan</w:t>
      </w:r>
      <w:proofErr w:type="gramEnd"/>
      <w:r w:rsidRPr="00C95CF8">
        <w:t xml:space="preserve"> valor añadido a la compra y que ofrecen la máxima tranquilidad para sus clientes como: paquetes de extensión de garantía y mantenimiento, seguros de protección de crédito, seguro Auto y seguro CAR (</w:t>
      </w:r>
      <w:proofErr w:type="spellStart"/>
      <w:r w:rsidRPr="00C95CF8">
        <w:t>Cover</w:t>
      </w:r>
      <w:proofErr w:type="spellEnd"/>
      <w:r w:rsidRPr="00C95CF8">
        <w:t xml:space="preserve"> Auto </w:t>
      </w:r>
      <w:proofErr w:type="spellStart"/>
      <w:r w:rsidRPr="00C95CF8">
        <w:t>Return</w:t>
      </w:r>
      <w:proofErr w:type="spellEnd"/>
      <w:r w:rsidRPr="00C95CF8">
        <w:t>).</w:t>
      </w:r>
    </w:p>
    <w:p w:rsidR="00BB7719" w:rsidRDefault="00BB7719" w:rsidP="00BB7719">
      <w:pPr>
        <w:spacing w:line="360" w:lineRule="auto"/>
      </w:pPr>
      <w:r w:rsidRPr="00C95CF8">
        <w:t>Y a</w:t>
      </w:r>
      <w:r w:rsidRPr="00F6110C">
        <w:t xml:space="preserve">demás de los habituales servicios de seguros para la persona y el coche, </w:t>
      </w:r>
      <w:r>
        <w:t>FCA Capital</w:t>
      </w:r>
      <w:r w:rsidRPr="00F6110C">
        <w:t xml:space="preserve"> ha desarrollado para 124 Spider una póliza</w:t>
      </w:r>
      <w:r>
        <w:t xml:space="preserve"> </w:t>
      </w:r>
      <w:r w:rsidRPr="00F6110C">
        <w:t>“ad hoc” que se adapta 100% a este modelo: Seguro de Sol. Es la cobertura que reembolsa al cliente que no pueda utilizar el coche en caso de</w:t>
      </w:r>
      <w:r>
        <w:t xml:space="preserve"> lluvia </w:t>
      </w:r>
      <w:r w:rsidRPr="00F6110C">
        <w:t>durante los fines de semana de verano.</w:t>
      </w:r>
    </w:p>
    <w:p w:rsidR="00BB7719" w:rsidRDefault="00BB7719" w:rsidP="00BB7719">
      <w:pPr>
        <w:spacing w:line="360" w:lineRule="auto"/>
        <w:rPr>
          <w:color w:val="1F497D"/>
        </w:rPr>
      </w:pPr>
    </w:p>
    <w:p w:rsidR="00BB7719" w:rsidRPr="00E01772" w:rsidRDefault="00BB7719" w:rsidP="00BB7719">
      <w:pPr>
        <w:spacing w:line="360" w:lineRule="auto"/>
        <w:jc w:val="both"/>
        <w:rPr>
          <w:kern w:val="24"/>
        </w:rPr>
      </w:pPr>
    </w:p>
    <w:p w:rsidR="00BB7719" w:rsidRPr="00E01772" w:rsidRDefault="00BB7719" w:rsidP="00BB7719">
      <w:pPr>
        <w:spacing w:line="360" w:lineRule="auto"/>
        <w:rPr>
          <w:i/>
        </w:rPr>
      </w:pPr>
      <w:proofErr w:type="spellStart"/>
      <w:r>
        <w:rPr>
          <w:b/>
          <w:sz w:val="28"/>
        </w:rPr>
        <w:t>Mopar</w:t>
      </w:r>
      <w:proofErr w:type="spellEnd"/>
      <w:r>
        <w:rPr>
          <w:b/>
          <w:sz w:val="28"/>
        </w:rPr>
        <w:t xml:space="preserve"> para el nuevo 124 Spider</w:t>
      </w:r>
      <w:r>
        <w:rPr>
          <w:b/>
          <w:sz w:val="28"/>
        </w:rPr>
        <w:br/>
      </w:r>
      <w:r>
        <w:rPr>
          <w:rStyle w:val="nfasis"/>
          <w:b/>
          <w:shd w:val="clear" w:color="auto" w:fill="FFFFFF"/>
        </w:rPr>
        <w:t xml:space="preserve">Protección de vehículos </w:t>
      </w:r>
      <w:proofErr w:type="spellStart"/>
      <w:r>
        <w:rPr>
          <w:rStyle w:val="nfasis"/>
          <w:b/>
          <w:shd w:val="clear" w:color="auto" w:fill="FFFFFF"/>
        </w:rPr>
        <w:t>Mopar</w:t>
      </w:r>
      <w:proofErr w:type="spellEnd"/>
    </w:p>
    <w:p w:rsidR="00BB7719" w:rsidRPr="00E01772" w:rsidRDefault="00BB7719" w:rsidP="00BB7719">
      <w:pPr>
        <w:spacing w:line="360" w:lineRule="auto"/>
        <w:jc w:val="both"/>
      </w:pPr>
      <w:r>
        <w:t xml:space="preserve">La Protección de vehículos </w:t>
      </w:r>
      <w:proofErr w:type="spellStart"/>
      <w:r>
        <w:t>Mopar</w:t>
      </w:r>
      <w:proofErr w:type="spellEnd"/>
      <w:r>
        <w:t xml:space="preserve"> da a los propietarios la posibilidad de mantener sus vehículos en excelentes condiciones, ofreciendo una amplia gama de contratos de servicios respaldados por Fiat Chrysler </w:t>
      </w:r>
      <w:proofErr w:type="spellStart"/>
      <w:r>
        <w:t>Automobiles</w:t>
      </w:r>
      <w:proofErr w:type="spellEnd"/>
      <w:r>
        <w:t>. Los diferentes contratos han sido pensados para garantizar el placer de conducir sin preocupaciones.</w:t>
      </w:r>
    </w:p>
    <w:p w:rsidR="00BB7719" w:rsidRPr="00E01772" w:rsidRDefault="00BB7719" w:rsidP="00BB7719">
      <w:pPr>
        <w:spacing w:line="360" w:lineRule="auto"/>
        <w:jc w:val="both"/>
      </w:pPr>
      <w:r>
        <w:t xml:space="preserve">Las operaciones de mantenimiento estarán a cargo de profesionales altamente calificados y especializados y se realizarán en la red de talleres Fiat autorizados de toda Europa, utilizando únicamente piezas de repuesto originales. Esta certeza puede dársela sólo la Protección de vehículos </w:t>
      </w:r>
      <w:proofErr w:type="spellStart"/>
      <w:r>
        <w:t>Mopar</w:t>
      </w:r>
      <w:proofErr w:type="spellEnd"/>
      <w:r>
        <w:t>.</w:t>
      </w:r>
    </w:p>
    <w:p w:rsidR="00BB7719" w:rsidRPr="00E01772" w:rsidRDefault="00BB7719" w:rsidP="00BB7719">
      <w:pPr>
        <w:spacing w:line="360" w:lineRule="auto"/>
        <w:jc w:val="both"/>
      </w:pPr>
      <w:r>
        <w:t xml:space="preserve">La cartera de productos de </w:t>
      </w:r>
      <w:proofErr w:type="spellStart"/>
      <w:r>
        <w:t>Mopar</w:t>
      </w:r>
      <w:proofErr w:type="spellEnd"/>
      <w:r>
        <w:t xml:space="preserve"> incluye una gama amplia y flexible de garantías extendidas y planes de mantenimiento con respaldo Fiat, que pueden transferirse al nuevo propietario en caso de vender el coche. Cada uno de los contratos se adapta a las necesidades de conducción del cliente con una serie de niveles de cobertura diferentes en términos de duración y de kilometraje.</w:t>
      </w:r>
    </w:p>
    <w:p w:rsidR="00BB7719" w:rsidRPr="00E01772" w:rsidRDefault="00BB7719" w:rsidP="00BB7719">
      <w:pPr>
        <w:spacing w:line="360" w:lineRule="auto"/>
        <w:jc w:val="both"/>
      </w:pPr>
      <w:r>
        <w:lastRenderedPageBreak/>
        <w:t xml:space="preserve">Para el nuevo Fiat 124 Spider, la Protección de vehículos </w:t>
      </w:r>
      <w:proofErr w:type="spellStart"/>
      <w:r>
        <w:t>Mopar</w:t>
      </w:r>
      <w:proofErr w:type="spellEnd"/>
      <w:r>
        <w:t xml:space="preserve"> ha planeado una amplia gama de servicios capaz de mantener el vehículo en perfecto funcionamiento. La extensión de garantía Cuidado Máximo, por ejemplo, está concebida para cubrir todas las piezas mecánicas y eléctricas del coche, y extiende la garantía a un máximo de hasta 3 años respecto del vencimiento previsto por la garantía de fábrica. </w:t>
      </w:r>
    </w:p>
    <w:p w:rsidR="00BB7719" w:rsidRPr="00E01772" w:rsidRDefault="00BB7719" w:rsidP="00BB7719">
      <w:pPr>
        <w:spacing w:line="360" w:lineRule="auto"/>
        <w:jc w:val="both"/>
      </w:pPr>
      <w:r>
        <w:t>El plan de mantenimiento programado Cuidado Fácil, por otro lado, permite al propietario bloquear el precio de las operaciones de mantenimiento rutinario por hasta 5 años, para acceder a todas las operaciones de mantenimiento que necesita para el cuidado de sus automóviles.</w:t>
      </w:r>
    </w:p>
    <w:p w:rsidR="00BB7719" w:rsidRPr="00E01772" w:rsidRDefault="00BB7719" w:rsidP="00BB7719">
      <w:pPr>
        <w:spacing w:line="360" w:lineRule="auto"/>
      </w:pPr>
      <w:r>
        <w:t xml:space="preserve">Usted puede suscribir el servicio de contratos de la Protección de vehículos </w:t>
      </w:r>
      <w:proofErr w:type="spellStart"/>
      <w:r>
        <w:t>Mopar</w:t>
      </w:r>
      <w:proofErr w:type="spellEnd"/>
      <w:r>
        <w:t xml:space="preserve"> directamente cuando compra un coche nuevo y pagarlo en cuotas gracias a las soluciones financieras del FCA Bank. El plan Cuidado Fácil puede comprarse en cualquier momento, una vez realizado el primer mantenimiento, mientras que la garantía Cuidado Máximo puede suscribirse en los primeros 24 meses luego de haber registrado el vehículo.</w:t>
      </w:r>
    </w:p>
    <w:p w:rsidR="00BB7719" w:rsidRPr="00E01772" w:rsidRDefault="00BB7719" w:rsidP="00BB7719">
      <w:pPr>
        <w:jc w:val="both"/>
        <w:rPr>
          <w:kern w:val="24"/>
          <w:sz w:val="20"/>
          <w:szCs w:val="20"/>
        </w:rPr>
      </w:pPr>
    </w:p>
    <w:p w:rsidR="00BB7719" w:rsidRPr="00E01772" w:rsidRDefault="00BB7719" w:rsidP="00BB7719">
      <w:pPr>
        <w:spacing w:line="360" w:lineRule="auto"/>
        <w:rPr>
          <w:rFonts w:cstheme="minorHAnsi"/>
          <w:sz w:val="28"/>
          <w:szCs w:val="28"/>
        </w:rPr>
      </w:pPr>
    </w:p>
    <w:p w:rsidR="00BB7719" w:rsidRPr="00E01772" w:rsidRDefault="00BB7719" w:rsidP="00BB7719">
      <w:pPr>
        <w:tabs>
          <w:tab w:val="left" w:pos="9356"/>
        </w:tabs>
        <w:spacing w:line="360" w:lineRule="auto"/>
        <w:ind w:right="4"/>
        <w:jc w:val="both"/>
      </w:pPr>
    </w:p>
    <w:p w:rsidR="00BB7719" w:rsidRPr="00E01772" w:rsidRDefault="00BB7719" w:rsidP="00BB7719">
      <w:pPr>
        <w:spacing w:line="360" w:lineRule="auto"/>
        <w:rPr>
          <w:b/>
          <w:sz w:val="28"/>
          <w:szCs w:val="28"/>
        </w:rPr>
      </w:pPr>
    </w:p>
    <w:p w:rsidR="00BB7719" w:rsidRPr="00E01772" w:rsidRDefault="00BB7719" w:rsidP="00BB7719">
      <w:pPr>
        <w:spacing w:line="360" w:lineRule="auto"/>
        <w:rPr>
          <w:b/>
          <w:sz w:val="28"/>
          <w:szCs w:val="28"/>
        </w:rPr>
      </w:pPr>
    </w:p>
    <w:p w:rsidR="009A2568" w:rsidRPr="009D5425" w:rsidRDefault="009A2568" w:rsidP="00BB7719">
      <w:pPr>
        <w:spacing w:line="360" w:lineRule="auto"/>
        <w:ind w:left="-709"/>
        <w:jc w:val="both"/>
        <w:rPr>
          <w:sz w:val="14"/>
          <w:szCs w:val="14"/>
        </w:rPr>
      </w:pPr>
    </w:p>
    <w:p w:rsidR="009D5425" w:rsidRDefault="009D5425" w:rsidP="009D5425">
      <w:pPr>
        <w:spacing w:line="360" w:lineRule="auto"/>
        <w:ind w:left="-709"/>
        <w:jc w:val="both"/>
        <w:rPr>
          <w:rFonts w:ascii="Arial" w:eastAsia="Calibri" w:hAnsi="Arial" w:cs="Arial"/>
          <w:b/>
          <w:bCs/>
          <w:color w:val="A6A6A6"/>
          <w:sz w:val="14"/>
          <w:szCs w:val="14"/>
          <w:lang w:eastAsia="it-IT"/>
        </w:rPr>
      </w:pPr>
    </w:p>
    <w:p w:rsidR="003C1315" w:rsidRPr="009D5425" w:rsidRDefault="003C1315" w:rsidP="009D5425">
      <w:pPr>
        <w:spacing w:line="360" w:lineRule="auto"/>
        <w:ind w:left="-709"/>
        <w:jc w:val="both"/>
        <w:rPr>
          <w:rFonts w:ascii="Arial" w:eastAsia="Calibri" w:hAnsi="Arial" w:cs="Arial"/>
          <w:b/>
          <w:bCs/>
          <w:color w:val="A6A6A6"/>
          <w:sz w:val="14"/>
          <w:szCs w:val="14"/>
          <w:lang w:eastAsia="it-IT"/>
        </w:rPr>
      </w:pPr>
      <w:r w:rsidRPr="009D5425">
        <w:rPr>
          <w:rFonts w:ascii="Arial" w:eastAsia="Calibri" w:hAnsi="Arial" w:cs="Arial"/>
          <w:b/>
          <w:bCs/>
          <w:color w:val="A6A6A6"/>
          <w:sz w:val="14"/>
          <w:szCs w:val="14"/>
          <w:lang w:eastAsia="it-IT"/>
        </w:rPr>
        <w:t>Para más información:</w:t>
      </w:r>
      <w:bookmarkStart w:id="3" w:name="_GoBack"/>
      <w:bookmarkEnd w:id="3"/>
    </w:p>
    <w:p w:rsidR="003C1315" w:rsidRPr="009D5425" w:rsidRDefault="003C1315" w:rsidP="009D5425">
      <w:pPr>
        <w:spacing w:line="360" w:lineRule="auto"/>
        <w:ind w:left="-709"/>
        <w:jc w:val="both"/>
        <w:rPr>
          <w:sz w:val="14"/>
          <w:szCs w:val="14"/>
        </w:rPr>
      </w:pPr>
    </w:p>
    <w:p w:rsidR="003C1315" w:rsidRPr="009D5425" w:rsidRDefault="003C1315" w:rsidP="009D5425">
      <w:pPr>
        <w:spacing w:line="360" w:lineRule="auto"/>
        <w:ind w:left="-709"/>
        <w:jc w:val="both"/>
        <w:rPr>
          <w:rFonts w:ascii="Arial" w:eastAsia="Calibri" w:hAnsi="Arial" w:cs="Arial"/>
          <w:b/>
          <w:bCs/>
          <w:color w:val="A6A6A6"/>
          <w:sz w:val="14"/>
          <w:szCs w:val="14"/>
          <w:lang w:eastAsia="it-IT"/>
        </w:rPr>
      </w:pPr>
      <w:r w:rsidRPr="009D5425">
        <w:rPr>
          <w:rFonts w:ascii="Arial" w:eastAsia="Calibri" w:hAnsi="Arial" w:cs="Arial"/>
          <w:b/>
          <w:bCs/>
          <w:color w:val="A6A6A6"/>
          <w:sz w:val="14"/>
          <w:szCs w:val="14"/>
          <w:lang w:eastAsia="it-IT"/>
        </w:rPr>
        <w:t xml:space="preserve">Fiat Chrysler </w:t>
      </w:r>
      <w:proofErr w:type="spellStart"/>
      <w:r w:rsidRPr="009D5425">
        <w:rPr>
          <w:rFonts w:ascii="Arial" w:eastAsia="Calibri" w:hAnsi="Arial" w:cs="Arial"/>
          <w:b/>
          <w:bCs/>
          <w:color w:val="A6A6A6"/>
          <w:sz w:val="14"/>
          <w:szCs w:val="14"/>
          <w:lang w:eastAsia="it-IT"/>
        </w:rPr>
        <w:t>Automobiles</w:t>
      </w:r>
      <w:proofErr w:type="spellEnd"/>
      <w:r w:rsidRPr="009D5425">
        <w:rPr>
          <w:rFonts w:ascii="Arial" w:eastAsia="Calibri" w:hAnsi="Arial" w:cs="Arial"/>
          <w:b/>
          <w:bCs/>
          <w:color w:val="A6A6A6"/>
          <w:sz w:val="14"/>
          <w:szCs w:val="14"/>
          <w:lang w:eastAsia="it-IT"/>
        </w:rPr>
        <w:t xml:space="preserve"> </w:t>
      </w:r>
      <w:proofErr w:type="spellStart"/>
      <w:r w:rsidRPr="009D5425">
        <w:rPr>
          <w:rFonts w:ascii="Arial" w:eastAsia="Calibri" w:hAnsi="Arial" w:cs="Arial"/>
          <w:b/>
          <w:bCs/>
          <w:color w:val="A6A6A6"/>
          <w:sz w:val="14"/>
          <w:szCs w:val="14"/>
          <w:lang w:eastAsia="it-IT"/>
        </w:rPr>
        <w:t>Spain</w:t>
      </w:r>
      <w:proofErr w:type="spellEnd"/>
      <w:r w:rsidRPr="009D5425">
        <w:rPr>
          <w:rFonts w:ascii="Arial" w:eastAsia="Calibri" w:hAnsi="Arial" w:cs="Arial"/>
          <w:b/>
          <w:bCs/>
          <w:color w:val="A6A6A6"/>
          <w:sz w:val="14"/>
          <w:szCs w:val="14"/>
          <w:lang w:eastAsia="it-IT"/>
        </w:rPr>
        <w:t>, S.A.</w:t>
      </w:r>
    </w:p>
    <w:p w:rsidR="003C1315" w:rsidRPr="009D5425" w:rsidRDefault="003C1315" w:rsidP="009D5425">
      <w:pPr>
        <w:ind w:left="-709"/>
        <w:jc w:val="both"/>
        <w:rPr>
          <w:rFonts w:ascii="Arial" w:eastAsia="Calibri" w:hAnsi="Arial" w:cs="Arial"/>
          <w:b/>
          <w:bCs/>
          <w:color w:val="A6A6A6"/>
          <w:sz w:val="14"/>
          <w:szCs w:val="14"/>
          <w:lang w:val="pt-BR" w:eastAsia="it-IT"/>
        </w:rPr>
      </w:pPr>
      <w:r w:rsidRPr="009D5425">
        <w:rPr>
          <w:rFonts w:ascii="Arial" w:eastAsia="Calibri" w:hAnsi="Arial" w:cs="Arial"/>
          <w:b/>
          <w:bCs/>
          <w:color w:val="A6A6A6"/>
          <w:sz w:val="14"/>
          <w:szCs w:val="14"/>
          <w:lang w:val="pt-BR" w:eastAsia="it-IT"/>
        </w:rPr>
        <w:t>Yamina Mohamed Acevedo</w:t>
      </w:r>
    </w:p>
    <w:p w:rsidR="009D5425" w:rsidRDefault="003C1315" w:rsidP="009D5425">
      <w:pPr>
        <w:ind w:left="-709"/>
        <w:jc w:val="both"/>
        <w:rPr>
          <w:rFonts w:ascii="Arial" w:eastAsia="Calibri" w:hAnsi="Arial" w:cs="Arial"/>
          <w:b/>
          <w:bCs/>
          <w:color w:val="A6A6A6"/>
          <w:sz w:val="14"/>
          <w:szCs w:val="14"/>
          <w:lang w:val="pt-BR" w:eastAsia="it-IT"/>
        </w:rPr>
      </w:pPr>
      <w:r w:rsidRPr="009D5425">
        <w:rPr>
          <w:rFonts w:ascii="Arial" w:eastAsia="Calibri" w:hAnsi="Arial" w:cs="Arial"/>
          <w:b/>
          <w:bCs/>
          <w:color w:val="A6A6A6"/>
          <w:sz w:val="14"/>
          <w:szCs w:val="14"/>
          <w:lang w:val="pt-BR" w:eastAsia="it-IT"/>
        </w:rPr>
        <w:t>Tel.: +34 – 91.885.37.03</w:t>
      </w:r>
    </w:p>
    <w:p w:rsidR="003C1315" w:rsidRPr="009D5425" w:rsidRDefault="003C1315" w:rsidP="009D5425">
      <w:pPr>
        <w:ind w:left="-709"/>
        <w:jc w:val="both"/>
        <w:rPr>
          <w:rFonts w:ascii="Arial" w:eastAsia="Calibri" w:hAnsi="Arial" w:cs="Arial"/>
          <w:b/>
          <w:bCs/>
          <w:color w:val="A6A6A6"/>
          <w:sz w:val="14"/>
          <w:szCs w:val="14"/>
          <w:lang w:val="pt-BR" w:eastAsia="it-IT"/>
        </w:rPr>
      </w:pPr>
      <w:proofErr w:type="spellStart"/>
      <w:r w:rsidRPr="009D5425">
        <w:rPr>
          <w:rFonts w:ascii="Arial" w:eastAsia="Calibri" w:hAnsi="Arial" w:cs="Arial"/>
          <w:b/>
          <w:bCs/>
          <w:color w:val="A6A6A6"/>
          <w:sz w:val="14"/>
          <w:szCs w:val="14"/>
          <w:lang w:val="pt-BR" w:eastAsia="it-IT"/>
        </w:rPr>
        <w:t>Dpto</w:t>
      </w:r>
      <w:proofErr w:type="spellEnd"/>
      <w:r w:rsidRPr="009D5425">
        <w:rPr>
          <w:rFonts w:ascii="Arial" w:eastAsia="Calibri" w:hAnsi="Arial" w:cs="Arial"/>
          <w:b/>
          <w:bCs/>
          <w:color w:val="A6A6A6"/>
          <w:sz w:val="14"/>
          <w:szCs w:val="14"/>
          <w:lang w:val="pt-BR" w:eastAsia="it-IT"/>
        </w:rPr>
        <w:t xml:space="preserve">. </w:t>
      </w:r>
      <w:r w:rsidRPr="009D5425">
        <w:rPr>
          <w:rFonts w:ascii="Arial" w:eastAsia="Calibri" w:hAnsi="Arial" w:cs="Arial"/>
          <w:b/>
          <w:bCs/>
          <w:color w:val="A6A6A6"/>
          <w:sz w:val="14"/>
          <w:szCs w:val="14"/>
          <w:lang w:val="es-ES_tradnl" w:eastAsia="it-IT"/>
        </w:rPr>
        <w:t>Relaciones Externas y Prensa</w:t>
      </w:r>
    </w:p>
    <w:p w:rsidR="003C1315" w:rsidRPr="00FF177B" w:rsidRDefault="003C1315" w:rsidP="009D5425">
      <w:pPr>
        <w:ind w:left="-709"/>
        <w:jc w:val="both"/>
        <w:rPr>
          <w:rFonts w:ascii="Arial" w:eastAsia="Calibri" w:hAnsi="Arial" w:cs="Arial"/>
          <w:b/>
          <w:bCs/>
          <w:color w:val="A6A6A6"/>
          <w:sz w:val="16"/>
          <w:szCs w:val="16"/>
          <w:lang w:val="es-ES_tradnl" w:eastAsia="it-IT"/>
        </w:rPr>
      </w:pPr>
    </w:p>
    <w:p w:rsidR="003C1315" w:rsidRPr="00FF177B" w:rsidRDefault="003C1315" w:rsidP="009D5425">
      <w:pPr>
        <w:pBdr>
          <w:top w:val="single" w:sz="4" w:space="1" w:color="auto"/>
        </w:pBdr>
        <w:spacing w:line="300" w:lineRule="exact"/>
        <w:ind w:left="-709"/>
        <w:jc w:val="both"/>
        <w:rPr>
          <w:sz w:val="16"/>
          <w:szCs w:val="16"/>
        </w:rPr>
      </w:pPr>
      <w:r w:rsidRPr="00FF177B">
        <w:rPr>
          <w:rFonts w:ascii="Helvetica" w:hAnsi="Helvetica"/>
          <w:b/>
          <w:color w:val="A6A6A6"/>
          <w:sz w:val="16"/>
          <w:szCs w:val="16"/>
          <w:lang w:eastAsia="it-IT"/>
        </w:rPr>
        <w:t>También puedes seguirnos en www.abarthpress.es</w:t>
      </w:r>
    </w:p>
    <w:sectPr w:rsidR="003C1315" w:rsidRPr="00FF177B" w:rsidSect="00F13A2E">
      <w:headerReference w:type="default" r:id="rId9"/>
      <w:footerReference w:type="default" r:id="rId10"/>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644" w:rsidRDefault="00283644" w:rsidP="0040727A">
      <w:r>
        <w:separator/>
      </w:r>
    </w:p>
  </w:endnote>
  <w:endnote w:type="continuationSeparator" w:id="0">
    <w:p w:rsidR="00283644" w:rsidRDefault="00283644"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Sans-Light">
    <w:altName w:val="Times New Roman"/>
    <w:charset w:val="00"/>
    <w:family w:val="auto"/>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3E076D">
    <w:pPr>
      <w:pStyle w:val="Piedepgina"/>
    </w:pPr>
    <w:r w:rsidRPr="003E076D">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3E076D">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3E076D">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644" w:rsidRDefault="00283644" w:rsidP="0040727A">
      <w:r>
        <w:separator/>
      </w:r>
    </w:p>
  </w:footnote>
  <w:footnote w:type="continuationSeparator" w:id="0">
    <w:p w:rsidR="00283644" w:rsidRDefault="0028364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9D5425">
    <w:pPr>
      <w:pStyle w:val="Encabezado"/>
    </w:pPr>
    <w:r>
      <w:rPr>
        <w:noProof/>
        <w:lang w:eastAsia="es-ES"/>
      </w:rPr>
      <w:drawing>
        <wp:anchor distT="0" distB="0" distL="114300" distR="114300" simplePos="0" relativeHeight="251665408" behindDoc="0" locked="0" layoutInCell="1" allowOverlap="1">
          <wp:simplePos x="0" y="0"/>
          <wp:positionH relativeFrom="column">
            <wp:posOffset>-1163955</wp:posOffset>
          </wp:positionH>
          <wp:positionV relativeFrom="paragraph">
            <wp:posOffset>1599565</wp:posOffset>
          </wp:positionV>
          <wp:extent cx="361950" cy="36195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-1183005</wp:posOffset>
          </wp:positionH>
          <wp:positionV relativeFrom="paragraph">
            <wp:posOffset>2841625</wp:posOffset>
          </wp:positionV>
          <wp:extent cx="430530" cy="390525"/>
          <wp:effectExtent l="0" t="0" r="7620" b="9525"/>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-1154430</wp:posOffset>
          </wp:positionH>
          <wp:positionV relativeFrom="paragraph">
            <wp:posOffset>5241925</wp:posOffset>
          </wp:positionV>
          <wp:extent cx="340360" cy="323850"/>
          <wp:effectExtent l="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-1173480</wp:posOffset>
          </wp:positionH>
          <wp:positionV relativeFrom="paragraph">
            <wp:posOffset>4594225</wp:posOffset>
          </wp:positionV>
          <wp:extent cx="359410" cy="381000"/>
          <wp:effectExtent l="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Pr="00CB6A3B">
      <w:rPr>
        <w:noProof/>
        <w:lang w:eastAsia="es-ES"/>
      </w:rPr>
      <w:drawing>
        <wp:anchor distT="0" distB="0" distL="114300" distR="114300" simplePos="0" relativeHeight="251672576" behindDoc="0" locked="1" layoutInCell="1" allowOverlap="1">
          <wp:simplePos x="0" y="0"/>
          <wp:positionH relativeFrom="page">
            <wp:posOffset>85725</wp:posOffset>
          </wp:positionH>
          <wp:positionV relativeFrom="page">
            <wp:posOffset>4400550</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-1154430</wp:posOffset>
          </wp:positionH>
          <wp:positionV relativeFrom="paragraph">
            <wp:posOffset>2203450</wp:posOffset>
          </wp:positionV>
          <wp:extent cx="359410" cy="361950"/>
          <wp:effectExtent l="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8480" behindDoc="0" locked="0" layoutInCell="1" allowOverlap="1">
          <wp:simplePos x="0" y="0"/>
          <wp:positionH relativeFrom="column">
            <wp:posOffset>-1163955</wp:posOffset>
          </wp:positionH>
          <wp:positionV relativeFrom="paragraph">
            <wp:posOffset>3975100</wp:posOffset>
          </wp:positionV>
          <wp:extent cx="359410" cy="352425"/>
          <wp:effectExtent l="0" t="0" r="2540" b="9525"/>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62502D"/>
    <w:multiLevelType w:val="hybridMultilevel"/>
    <w:tmpl w:val="0E0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4">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15"/>
  </w:num>
  <w:num w:numId="5">
    <w:abstractNumId w:val="20"/>
  </w:num>
  <w:num w:numId="6">
    <w:abstractNumId w:val="23"/>
  </w:num>
  <w:num w:numId="7">
    <w:abstractNumId w:val="13"/>
  </w:num>
  <w:num w:numId="8">
    <w:abstractNumId w:val="8"/>
  </w:num>
  <w:num w:numId="9">
    <w:abstractNumId w:val="17"/>
  </w:num>
  <w:num w:numId="10">
    <w:abstractNumId w:val="19"/>
  </w:num>
  <w:num w:numId="11">
    <w:abstractNumId w:val="14"/>
  </w:num>
  <w:num w:numId="12">
    <w:abstractNumId w:val="7"/>
  </w:num>
  <w:num w:numId="13">
    <w:abstractNumId w:val="21"/>
  </w:num>
  <w:num w:numId="14">
    <w:abstractNumId w:val="0"/>
  </w:num>
  <w:num w:numId="15">
    <w:abstractNumId w:val="10"/>
  </w:num>
  <w:num w:numId="16">
    <w:abstractNumId w:val="22"/>
  </w:num>
  <w:num w:numId="17">
    <w:abstractNumId w:val="24"/>
  </w:num>
  <w:num w:numId="18">
    <w:abstractNumId w:val="16"/>
  </w:num>
  <w:num w:numId="19">
    <w:abstractNumId w:val="1"/>
  </w:num>
  <w:num w:numId="20">
    <w:abstractNumId w:val="4"/>
  </w:num>
  <w:num w:numId="21">
    <w:abstractNumId w:val="5"/>
  </w:num>
  <w:num w:numId="22">
    <w:abstractNumId w:val="12"/>
  </w:num>
  <w:num w:numId="23">
    <w:abstractNumId w:val="11"/>
  </w:num>
  <w:num w:numId="24">
    <w:abstractNumId w:val="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771D2"/>
    <w:rsid w:val="00087305"/>
    <w:rsid w:val="00094C8F"/>
    <w:rsid w:val="000A3557"/>
    <w:rsid w:val="000E3E1D"/>
    <w:rsid w:val="000E76D3"/>
    <w:rsid w:val="000F1C53"/>
    <w:rsid w:val="000F5F49"/>
    <w:rsid w:val="001057D0"/>
    <w:rsid w:val="00117539"/>
    <w:rsid w:val="0011766D"/>
    <w:rsid w:val="001224F3"/>
    <w:rsid w:val="00124674"/>
    <w:rsid w:val="00127575"/>
    <w:rsid w:val="001321C7"/>
    <w:rsid w:val="00145E08"/>
    <w:rsid w:val="00152E1F"/>
    <w:rsid w:val="001553FB"/>
    <w:rsid w:val="0016044E"/>
    <w:rsid w:val="001643D7"/>
    <w:rsid w:val="00170870"/>
    <w:rsid w:val="001940B9"/>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1A87"/>
    <w:rsid w:val="00232CD5"/>
    <w:rsid w:val="00235E55"/>
    <w:rsid w:val="0024164A"/>
    <w:rsid w:val="00242880"/>
    <w:rsid w:val="00243126"/>
    <w:rsid w:val="00243D71"/>
    <w:rsid w:val="002463D0"/>
    <w:rsid w:val="002615BB"/>
    <w:rsid w:val="002632B2"/>
    <w:rsid w:val="00277BED"/>
    <w:rsid w:val="00283644"/>
    <w:rsid w:val="00290304"/>
    <w:rsid w:val="002933B0"/>
    <w:rsid w:val="00294CE9"/>
    <w:rsid w:val="002A326D"/>
    <w:rsid w:val="002C2B49"/>
    <w:rsid w:val="002C3F7E"/>
    <w:rsid w:val="002D6459"/>
    <w:rsid w:val="002E0018"/>
    <w:rsid w:val="002E0874"/>
    <w:rsid w:val="002E7B9B"/>
    <w:rsid w:val="002F4162"/>
    <w:rsid w:val="002F608C"/>
    <w:rsid w:val="00300E09"/>
    <w:rsid w:val="00301313"/>
    <w:rsid w:val="003205CA"/>
    <w:rsid w:val="00346670"/>
    <w:rsid w:val="003B5E1C"/>
    <w:rsid w:val="003C1315"/>
    <w:rsid w:val="003C7BDA"/>
    <w:rsid w:val="003D0012"/>
    <w:rsid w:val="003E076D"/>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04F5F"/>
    <w:rsid w:val="00513426"/>
    <w:rsid w:val="005223CD"/>
    <w:rsid w:val="0052590C"/>
    <w:rsid w:val="005272E3"/>
    <w:rsid w:val="00534CF0"/>
    <w:rsid w:val="00537D2F"/>
    <w:rsid w:val="0055058C"/>
    <w:rsid w:val="00561B63"/>
    <w:rsid w:val="00565ACC"/>
    <w:rsid w:val="00566D8C"/>
    <w:rsid w:val="0056771A"/>
    <w:rsid w:val="005769CF"/>
    <w:rsid w:val="00580FA7"/>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B744A"/>
    <w:rsid w:val="006E44CA"/>
    <w:rsid w:val="006F5F0D"/>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C7AF0"/>
    <w:rsid w:val="007D228B"/>
    <w:rsid w:val="007F42CE"/>
    <w:rsid w:val="008031A4"/>
    <w:rsid w:val="00807297"/>
    <w:rsid w:val="00835BAA"/>
    <w:rsid w:val="00841B8B"/>
    <w:rsid w:val="00841FC4"/>
    <w:rsid w:val="008451F1"/>
    <w:rsid w:val="0084622D"/>
    <w:rsid w:val="00847DB8"/>
    <w:rsid w:val="00851911"/>
    <w:rsid w:val="0085283B"/>
    <w:rsid w:val="00867F12"/>
    <w:rsid w:val="0087394B"/>
    <w:rsid w:val="00890F17"/>
    <w:rsid w:val="008C6C41"/>
    <w:rsid w:val="008D4F01"/>
    <w:rsid w:val="008F1E12"/>
    <w:rsid w:val="008F35CB"/>
    <w:rsid w:val="00900D45"/>
    <w:rsid w:val="009076B9"/>
    <w:rsid w:val="00917E9A"/>
    <w:rsid w:val="009259E4"/>
    <w:rsid w:val="00934C73"/>
    <w:rsid w:val="009369E2"/>
    <w:rsid w:val="00941558"/>
    <w:rsid w:val="0094468C"/>
    <w:rsid w:val="00945214"/>
    <w:rsid w:val="0096685F"/>
    <w:rsid w:val="00971E31"/>
    <w:rsid w:val="00994DB9"/>
    <w:rsid w:val="00994DE8"/>
    <w:rsid w:val="00995736"/>
    <w:rsid w:val="009A1D2A"/>
    <w:rsid w:val="009A2568"/>
    <w:rsid w:val="009A38A3"/>
    <w:rsid w:val="009C7148"/>
    <w:rsid w:val="009D5425"/>
    <w:rsid w:val="009E3DFB"/>
    <w:rsid w:val="00A0337E"/>
    <w:rsid w:val="00A0648E"/>
    <w:rsid w:val="00A23946"/>
    <w:rsid w:val="00A27594"/>
    <w:rsid w:val="00A42851"/>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B7719"/>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76BB0"/>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1A25"/>
    <w:rsid w:val="00D738C2"/>
    <w:rsid w:val="00D77C2B"/>
    <w:rsid w:val="00D813B0"/>
    <w:rsid w:val="00D92329"/>
    <w:rsid w:val="00DA196C"/>
    <w:rsid w:val="00DB3EC9"/>
    <w:rsid w:val="00DD14CE"/>
    <w:rsid w:val="00DD1909"/>
    <w:rsid w:val="00DE2A2E"/>
    <w:rsid w:val="00DE38EB"/>
    <w:rsid w:val="00DF6B11"/>
    <w:rsid w:val="00E017CF"/>
    <w:rsid w:val="00E10222"/>
    <w:rsid w:val="00E203A8"/>
    <w:rsid w:val="00E34162"/>
    <w:rsid w:val="00E653B5"/>
    <w:rsid w:val="00E734D9"/>
    <w:rsid w:val="00E77030"/>
    <w:rsid w:val="00E85A0B"/>
    <w:rsid w:val="00E87FF1"/>
    <w:rsid w:val="00E92DBA"/>
    <w:rsid w:val="00EA2208"/>
    <w:rsid w:val="00EA35CE"/>
    <w:rsid w:val="00EB4453"/>
    <w:rsid w:val="00EB6979"/>
    <w:rsid w:val="00EC09E6"/>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499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BodyCopy">
    <w:name w:val="Body Copy"/>
    <w:basedOn w:val="Normal"/>
    <w:uiPriority w:val="99"/>
    <w:rsid w:val="00BB7719"/>
    <w:pPr>
      <w:widowControl w:val="0"/>
      <w:autoSpaceDE w:val="0"/>
      <w:autoSpaceDN w:val="0"/>
      <w:adjustRightInd w:val="0"/>
      <w:spacing w:before="90" w:after="90" w:line="250" w:lineRule="atLeast"/>
      <w:textAlignment w:val="center"/>
    </w:pPr>
    <w:rPr>
      <w:rFonts w:ascii="GillSans-Light" w:hAnsi="GillSans-Light" w:cs="GillSans-Light"/>
      <w:color w:val="5E5F61"/>
      <w:sz w:val="18"/>
      <w:szCs w:val="18"/>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E90C13-DD72-4B41-9C2F-03CF8420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3114</Words>
  <Characters>17132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2016-06-15T14:11:00Z</dcterms:created>
  <dcterms:modified xsi:type="dcterms:W3CDTF">2016-06-15T14:15:00Z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